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35FC" w:rsidRDefault="00385769">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w:t>
      </w:r>
      <w:r>
        <w:rPr>
          <w:rFonts w:ascii="Arial" w:hAnsi="Arial" w:cs="Arial" w:hint="eastAsia"/>
          <w:b/>
          <w:bCs/>
          <w:sz w:val="22"/>
          <w:szCs w:val="22"/>
        </w:rPr>
        <w:t>2-e</w:t>
      </w:r>
      <w:r>
        <w:rPr>
          <w:rFonts w:ascii="Arial" w:hAnsi="Arial" w:cs="Arial" w:hint="eastAsia"/>
          <w:b/>
          <w:bCs/>
          <w:sz w:val="22"/>
          <w:szCs w:val="22"/>
        </w:rPr>
        <w:tab/>
      </w:r>
      <w:r>
        <w:rPr>
          <w:rFonts w:ascii="Arial" w:hAnsi="Arial" w:cs="Arial"/>
          <w:b/>
          <w:bCs/>
          <w:sz w:val="22"/>
          <w:szCs w:val="22"/>
        </w:rPr>
        <w:t xml:space="preserve">                    </w:t>
      </w:r>
      <w:r>
        <w:rPr>
          <w:rFonts w:ascii="Arial" w:hAnsi="Arial" w:cs="Arial"/>
          <w:b/>
          <w:bCs/>
          <w:sz w:val="22"/>
          <w:szCs w:val="22"/>
        </w:rPr>
        <w:tab/>
        <w:t>   </w:t>
      </w:r>
      <w:r w:rsidR="001520BE" w:rsidRPr="001520BE">
        <w:rPr>
          <w:rFonts w:ascii="Arial" w:hAnsi="Arial" w:cs="Arial"/>
          <w:b/>
          <w:bCs/>
          <w:sz w:val="22"/>
          <w:szCs w:val="22"/>
        </w:rPr>
        <w:t>R1-2005961</w:t>
      </w:r>
      <w:r>
        <w:rPr>
          <w:rFonts w:ascii="Arial" w:hAnsi="Arial" w:cs="Arial"/>
          <w:b/>
          <w:bCs/>
          <w:sz w:val="22"/>
          <w:szCs w:val="22"/>
        </w:rPr>
        <w:br/>
      </w:r>
      <w:r>
        <w:rPr>
          <w:rFonts w:ascii="Arial" w:eastAsia="MS Mincho" w:hAnsi="Arial" w:cs="Arial"/>
          <w:b/>
          <w:bCs/>
          <w:sz w:val="28"/>
          <w:lang w:eastAsia="ja-JP"/>
        </w:rPr>
        <w:t>e</w:t>
      </w:r>
      <w:r>
        <w:rPr>
          <w:rFonts w:ascii="Arial" w:hAnsi="Arial" w:cs="Arial"/>
          <w:b/>
          <w:bCs/>
          <w:sz w:val="22"/>
          <w:szCs w:val="22"/>
          <w:lang w:eastAsia="ja-JP"/>
        </w:rPr>
        <w:t>-Meeting, August 17th – 28th, 202</w:t>
      </w:r>
      <w:r>
        <w:rPr>
          <w:rFonts w:ascii="Arial" w:hAnsi="Arial" w:cs="Arial"/>
          <w:b/>
          <w:bCs/>
          <w:sz w:val="22"/>
          <w:szCs w:val="22"/>
        </w:rPr>
        <w:t>0 </w:t>
      </w:r>
    </w:p>
    <w:p w:rsidR="003A35FC" w:rsidRDefault="00385769" w:rsidP="00C140EA">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9312A8">
        <w:rPr>
          <w:rFonts w:ascii="Arial" w:hAnsi="Arial" w:hint="eastAsia"/>
          <w:b/>
          <w:sz w:val="22"/>
          <w:szCs w:val="22"/>
        </w:rPr>
        <w:t>Inter-UE coordination in mode</w:t>
      </w:r>
      <w:r w:rsidR="009312A8">
        <w:rPr>
          <w:rFonts w:ascii="Arial" w:hAnsi="Arial"/>
          <w:b/>
          <w:sz w:val="22"/>
          <w:szCs w:val="22"/>
        </w:rPr>
        <w:t>-</w:t>
      </w:r>
      <w:r>
        <w:rPr>
          <w:rFonts w:ascii="Arial" w:hAnsi="Arial" w:hint="eastAsia"/>
          <w:b/>
          <w:sz w:val="22"/>
          <w:szCs w:val="22"/>
        </w:rPr>
        <w:t xml:space="preserve">2 </w:t>
      </w:r>
    </w:p>
    <w:p w:rsidR="003A35FC" w:rsidRDefault="00385769">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3A35FC" w:rsidRDefault="00385769">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8.11.2.2</w:t>
      </w:r>
    </w:p>
    <w:p w:rsidR="003A35FC" w:rsidRDefault="00385769">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3A35FC" w:rsidRDefault="00385769" w:rsidP="009312A8">
      <w:pPr>
        <w:pStyle w:val="Heading1"/>
        <w:spacing w:before="120" w:after="120"/>
        <w:ind w:left="0"/>
        <w:rPr>
          <w:rFonts w:eastAsia="SimSun"/>
        </w:rPr>
      </w:pPr>
      <w:bookmarkStart w:id="0" w:name="_Toc12641"/>
      <w:r>
        <w:rPr>
          <w:rFonts w:eastAsia="SimSun" w:hint="eastAsia"/>
        </w:rPr>
        <w:t>Introduction</w:t>
      </w:r>
      <w:bookmarkEnd w:id="0"/>
    </w:p>
    <w:p w:rsidR="003A35FC" w:rsidRDefault="00385769">
      <w:pPr>
        <w:spacing w:before="120" w:after="120"/>
        <w:rPr>
          <w:sz w:val="20"/>
        </w:rPr>
      </w:pPr>
      <w:r>
        <w:rPr>
          <w:rFonts w:hint="eastAsia"/>
          <w:sz w:val="20"/>
        </w:rPr>
        <w:t xml:space="preserve">According to the WID of Rel-17 sidelink enhancement in </w:t>
      </w:r>
      <w:r w:rsidR="005B52DB">
        <w:rPr>
          <w:rFonts w:hint="eastAsia"/>
          <w:sz w:val="20"/>
        </w:rPr>
        <w:fldChar w:fldCharType="begin"/>
      </w:r>
      <w:r>
        <w:rPr>
          <w:rFonts w:hint="eastAsia"/>
          <w:sz w:val="20"/>
        </w:rPr>
        <w:instrText xml:space="preserve"> REF _Ref2989 \n \h </w:instrText>
      </w:r>
      <w:r w:rsidR="005B52DB">
        <w:rPr>
          <w:rFonts w:hint="eastAsia"/>
          <w:sz w:val="20"/>
        </w:rPr>
      </w:r>
      <w:r w:rsidR="005B52DB">
        <w:rPr>
          <w:rFonts w:hint="eastAsia"/>
          <w:sz w:val="20"/>
        </w:rPr>
        <w:fldChar w:fldCharType="separate"/>
      </w:r>
      <w:r>
        <w:rPr>
          <w:rFonts w:hint="eastAsia"/>
          <w:sz w:val="20"/>
        </w:rPr>
        <w:t>[1]</w:t>
      </w:r>
      <w:r w:rsidR="005B52DB">
        <w:rPr>
          <w:rFonts w:hint="eastAsia"/>
          <w:sz w:val="20"/>
        </w:rPr>
        <w:fldChar w:fldCharType="end"/>
      </w:r>
      <w:r>
        <w:rPr>
          <w:rFonts w:hint="eastAsia"/>
          <w:sz w:val="20"/>
        </w:rPr>
        <w:t>, the following topics should be discussed:</w:t>
      </w:r>
    </w:p>
    <w:tbl>
      <w:tblPr>
        <w:tblStyle w:val="TableGrid"/>
        <w:tblW w:w="0" w:type="auto"/>
        <w:tblLook w:val="04A0"/>
      </w:tblPr>
      <w:tblGrid>
        <w:gridCol w:w="9876"/>
      </w:tblGrid>
      <w:tr w:rsidR="003A35FC">
        <w:tc>
          <w:tcPr>
            <w:tcW w:w="9876" w:type="dxa"/>
          </w:tcPr>
          <w:p w:rsidR="003A35FC" w:rsidRDefault="00385769" w:rsidP="009312A8">
            <w:pPr>
              <w:spacing w:before="120" w:after="120"/>
              <w:rPr>
                <w:i/>
                <w:iCs/>
                <w:lang w:eastAsia="ko-KR"/>
              </w:rPr>
            </w:pPr>
            <w:r>
              <w:rPr>
                <w:i/>
                <w:iCs/>
                <w:lang w:eastAsia="ko-KR"/>
              </w:rPr>
              <w:t>2</w:t>
            </w:r>
            <w:r>
              <w:rPr>
                <w:rFonts w:hint="eastAsia"/>
                <w:i/>
                <w:iCs/>
                <w:lang w:eastAsia="ko-KR"/>
              </w:rPr>
              <w:t xml:space="preserve">. </w:t>
            </w:r>
            <w:r>
              <w:rPr>
                <w:i/>
                <w:iCs/>
                <w:lang w:eastAsia="ko-KR"/>
              </w:rPr>
              <w:t>Resource allocation enhancement:</w:t>
            </w:r>
          </w:p>
          <w:p w:rsidR="003A35FC" w:rsidRDefault="00385769" w:rsidP="009312A8">
            <w:pPr>
              <w:numPr>
                <w:ilvl w:val="0"/>
                <w:numId w:val="8"/>
              </w:numPr>
              <w:spacing w:before="120" w:after="120"/>
              <w:rPr>
                <w:i/>
                <w:iCs/>
                <w:lang w:eastAsia="ko-KR"/>
              </w:rPr>
            </w:pPr>
            <w:r>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rsidR="003A35FC" w:rsidRDefault="00385769" w:rsidP="009312A8">
            <w:pPr>
              <w:numPr>
                <w:ilvl w:val="1"/>
                <w:numId w:val="8"/>
              </w:numPr>
              <w:spacing w:before="120" w:after="120"/>
              <w:rPr>
                <w:i/>
                <w:iCs/>
                <w:lang w:eastAsia="ko-KR"/>
              </w:rPr>
            </w:pPr>
            <w:r>
              <w:rPr>
                <w:i/>
                <w:iCs/>
                <w:lang w:eastAsia="ko-KR"/>
              </w:rPr>
              <w:t>Inter-UE coordination with the following until RAN#90.</w:t>
            </w:r>
          </w:p>
          <w:p w:rsidR="003A35FC" w:rsidRDefault="00385769" w:rsidP="009312A8">
            <w:pPr>
              <w:numPr>
                <w:ilvl w:val="2"/>
                <w:numId w:val="8"/>
              </w:numPr>
              <w:spacing w:before="120" w:after="120"/>
              <w:rPr>
                <w:i/>
                <w:iCs/>
                <w:lang w:eastAsia="ko-KR"/>
              </w:rPr>
            </w:pPr>
            <w:r>
              <w:rPr>
                <w:i/>
                <w:iCs/>
                <w:lang w:eastAsia="ko-KR"/>
              </w:rPr>
              <w:t>A set of resources is determined at UE-A. This set is sent to UE-B in mode 2, and UE-B takes this into account in the resource selection for its own transmission.</w:t>
            </w:r>
          </w:p>
          <w:p w:rsidR="003A35FC" w:rsidRDefault="00385769" w:rsidP="009312A8">
            <w:pPr>
              <w:numPr>
                <w:ilvl w:val="1"/>
                <w:numId w:val="8"/>
              </w:numPr>
              <w:spacing w:before="120" w:after="120"/>
              <w:rPr>
                <w:i/>
                <w:iCs/>
                <w:lang w:eastAsia="ko-KR"/>
              </w:rPr>
            </w:pPr>
            <w:r>
              <w:rPr>
                <w:i/>
                <w:iCs/>
                <w:lang w:eastAsia="ko-KR"/>
              </w:rPr>
              <w:t xml:space="preserve">Note: </w:t>
            </w:r>
            <w:r>
              <w:rPr>
                <w:rFonts w:hint="eastAsia"/>
                <w:i/>
                <w:iCs/>
                <w:lang w:eastAsia="ko-KR"/>
              </w:rPr>
              <w:t>The study scope after RAN#</w:t>
            </w:r>
            <w:r>
              <w:rPr>
                <w:i/>
                <w:iCs/>
                <w:lang w:eastAsia="ko-KR"/>
              </w:rPr>
              <w:t>90</w:t>
            </w:r>
            <w:r>
              <w:rPr>
                <w:rFonts w:hint="eastAsia"/>
                <w:i/>
                <w:iCs/>
                <w:lang w:eastAsia="ko-KR"/>
              </w:rPr>
              <w:t xml:space="preserve"> is to be decided in RAN#</w:t>
            </w:r>
            <w:r>
              <w:rPr>
                <w:i/>
                <w:iCs/>
                <w:lang w:eastAsia="ko-KR"/>
              </w:rPr>
              <w:t>90.</w:t>
            </w:r>
          </w:p>
          <w:p w:rsidR="003A35FC" w:rsidRDefault="00385769" w:rsidP="009312A8">
            <w:pPr>
              <w:numPr>
                <w:ilvl w:val="1"/>
                <w:numId w:val="8"/>
              </w:numPr>
              <w:spacing w:before="120" w:after="120"/>
              <w:rPr>
                <w:sz w:val="20"/>
              </w:rPr>
            </w:pPr>
            <w:r>
              <w:rPr>
                <w:i/>
                <w:iCs/>
                <w:lang w:eastAsia="ko-KR"/>
              </w:rPr>
              <w:t>Note: The solution should be able to operate in-coverage, partial coverage, and out-of-coverage and to address consecutive packet loss in all coverage scenarios.</w:t>
            </w:r>
          </w:p>
        </w:tc>
      </w:tr>
    </w:tbl>
    <w:p w:rsidR="003A35FC" w:rsidRDefault="00385769">
      <w:pPr>
        <w:spacing w:before="120" w:after="120"/>
        <w:rPr>
          <w:sz w:val="20"/>
        </w:rPr>
      </w:pPr>
      <w:r>
        <w:rPr>
          <w:rFonts w:hint="eastAsia"/>
          <w:sz w:val="20"/>
        </w:rPr>
        <w:t xml:space="preserve">As mentioned above, inter-UE coordination </w:t>
      </w:r>
      <w:r>
        <w:rPr>
          <w:sz w:val="20"/>
        </w:rPr>
        <w:t>can</w:t>
      </w:r>
      <w:r>
        <w:rPr>
          <w:rFonts w:hint="eastAsia"/>
          <w:sz w:val="20"/>
        </w:rPr>
        <w:t xml:space="preserve"> be considered between UE-A(Rx UE) and UE-B(Tx UE). With the reported set of resources from Rx UE, Tx UE may select resources by taking it into consideration </w:t>
      </w:r>
      <w:r>
        <w:rPr>
          <w:sz w:val="20"/>
        </w:rPr>
        <w:t xml:space="preserve">to </w:t>
      </w:r>
      <w:r>
        <w:rPr>
          <w:rFonts w:hint="eastAsia"/>
          <w:sz w:val="20"/>
        </w:rPr>
        <w:t>obtain additional performance enhancement. In this contribution, some preliminary clarification and discussion about inter-UE coordination are presented.</w:t>
      </w:r>
    </w:p>
    <w:p w:rsidR="003A35FC" w:rsidRDefault="00385769" w:rsidP="009312A8">
      <w:pPr>
        <w:pStyle w:val="Heading1"/>
        <w:spacing w:before="120" w:after="120"/>
        <w:ind w:left="0"/>
      </w:pPr>
      <w:bookmarkStart w:id="1" w:name="_Toc25825"/>
      <w:r>
        <w:rPr>
          <w:rFonts w:hint="eastAsia"/>
        </w:rPr>
        <w:t>Discussion</w:t>
      </w:r>
      <w:r>
        <w:t>s</w:t>
      </w:r>
      <w:bookmarkEnd w:id="1"/>
      <w:r>
        <w:rPr>
          <w:rFonts w:hint="eastAsia"/>
        </w:rPr>
        <w:t xml:space="preserve"> </w:t>
      </w:r>
    </w:p>
    <w:p w:rsidR="003A35FC" w:rsidRDefault="00385769" w:rsidP="009312A8">
      <w:pPr>
        <w:pStyle w:val="Heading2"/>
        <w:spacing w:before="120" w:after="120"/>
        <w:ind w:left="991" w:right="210" w:hangingChars="354" w:hanging="991"/>
        <w:rPr>
          <w:szCs w:val="22"/>
        </w:rPr>
      </w:pPr>
      <w:bookmarkStart w:id="2" w:name="_Toc22772"/>
      <w:r>
        <w:rPr>
          <w:rFonts w:hint="eastAsia"/>
          <w:szCs w:val="22"/>
        </w:rPr>
        <w:t>Scenario of using inter-UE coordination</w:t>
      </w:r>
      <w:bookmarkEnd w:id="2"/>
    </w:p>
    <w:p w:rsidR="003A35FC" w:rsidRDefault="00B043A4" w:rsidP="009312A8">
      <w:pPr>
        <w:spacing w:before="120" w:after="120"/>
        <w:rPr>
          <w:sz w:val="20"/>
        </w:rPr>
      </w:pPr>
      <w:r>
        <w:rPr>
          <w:sz w:val="20"/>
        </w:rPr>
        <w:t>T</w:t>
      </w:r>
      <w:r w:rsidR="00385769">
        <w:rPr>
          <w:rFonts w:hint="eastAsia"/>
          <w:sz w:val="20"/>
        </w:rPr>
        <w:t xml:space="preserve">he set of resources reported from Rx UE provides assistant information </w:t>
      </w:r>
      <w:r w:rsidR="00385769">
        <w:rPr>
          <w:sz w:val="20"/>
        </w:rPr>
        <w:t>to</w:t>
      </w:r>
      <w:r w:rsidR="00385769">
        <w:rPr>
          <w:rFonts w:hint="eastAsia"/>
          <w:sz w:val="20"/>
        </w:rPr>
        <w:t xml:space="preserve"> Tx UE</w:t>
      </w:r>
      <w:r w:rsidR="00385769">
        <w:rPr>
          <w:sz w:val="20"/>
        </w:rPr>
        <w:t xml:space="preserve"> </w:t>
      </w:r>
      <w:r w:rsidR="00385769">
        <w:rPr>
          <w:rFonts w:hint="eastAsia"/>
          <w:sz w:val="20"/>
        </w:rPr>
        <w:t xml:space="preserve">to help </w:t>
      </w:r>
      <w:r w:rsidR="00385769">
        <w:rPr>
          <w:sz w:val="20"/>
        </w:rPr>
        <w:t xml:space="preserve">the </w:t>
      </w:r>
      <w:r w:rsidR="00385769">
        <w:rPr>
          <w:rFonts w:hint="eastAsia"/>
          <w:sz w:val="20"/>
        </w:rPr>
        <w:t>Tx UE select more reasonable resources. In general, inter-UE coordination scheme is considered for sidelink unicast</w:t>
      </w:r>
      <w:r w:rsidR="00497DF5">
        <w:rPr>
          <w:rFonts w:hint="eastAsia"/>
          <w:sz w:val="20"/>
        </w:rPr>
        <w:t>/groupcast, i.e. with identif</w:t>
      </w:r>
      <w:r w:rsidR="00497DF5">
        <w:rPr>
          <w:sz w:val="20"/>
        </w:rPr>
        <w:t>iable</w:t>
      </w:r>
      <w:r w:rsidR="00497DF5">
        <w:rPr>
          <w:rFonts w:hint="eastAsia"/>
          <w:sz w:val="20"/>
        </w:rPr>
        <w:t xml:space="preserve"> and limited number of Rx UE(s)</w:t>
      </w:r>
      <w:r w:rsidR="00497DF5">
        <w:rPr>
          <w:sz w:val="20"/>
        </w:rPr>
        <w:t>.</w:t>
      </w:r>
    </w:p>
    <w:p w:rsidR="00497DF5" w:rsidRDefault="00385769" w:rsidP="009312A8">
      <w:pPr>
        <w:pStyle w:val="ListParagraph"/>
        <w:numPr>
          <w:ilvl w:val="0"/>
          <w:numId w:val="10"/>
        </w:numPr>
        <w:spacing w:before="120" w:after="120"/>
        <w:rPr>
          <w:sz w:val="20"/>
        </w:rPr>
      </w:pPr>
      <w:r w:rsidRPr="00497DF5">
        <w:rPr>
          <w:rFonts w:hint="eastAsia"/>
          <w:sz w:val="20"/>
        </w:rPr>
        <w:t xml:space="preserve">For sidelink unicast, PC5 RRC connection </w:t>
      </w:r>
      <w:r w:rsidR="00497DF5">
        <w:rPr>
          <w:sz w:val="20"/>
        </w:rPr>
        <w:t>is</w:t>
      </w:r>
      <w:r w:rsidRPr="00497DF5">
        <w:rPr>
          <w:rFonts w:hint="eastAsia"/>
          <w:sz w:val="20"/>
        </w:rPr>
        <w:t xml:space="preserve"> built between Tx UE and Rx UE</w:t>
      </w:r>
      <w:r w:rsidR="00497DF5">
        <w:rPr>
          <w:sz w:val="20"/>
        </w:rPr>
        <w:t xml:space="preserve"> </w:t>
      </w:r>
      <w:r w:rsidRPr="00497DF5">
        <w:rPr>
          <w:rFonts w:hint="eastAsia"/>
          <w:sz w:val="20"/>
        </w:rPr>
        <w:t xml:space="preserve">to </w:t>
      </w:r>
      <w:r w:rsidR="00497DF5">
        <w:rPr>
          <w:sz w:val="20"/>
        </w:rPr>
        <w:t xml:space="preserve">support the </w:t>
      </w:r>
      <w:r w:rsidRPr="00497DF5">
        <w:rPr>
          <w:rFonts w:hint="eastAsia"/>
          <w:sz w:val="20"/>
        </w:rPr>
        <w:t>exchange</w:t>
      </w:r>
      <w:r w:rsidR="00497DF5">
        <w:rPr>
          <w:sz w:val="20"/>
        </w:rPr>
        <w:t xml:space="preserve"> of</w:t>
      </w:r>
      <w:r w:rsidRPr="00497DF5">
        <w:rPr>
          <w:rFonts w:hint="eastAsia"/>
          <w:sz w:val="20"/>
        </w:rPr>
        <w:t xml:space="preserve"> information between UEs, such as the transmission requirement, channel status, even sensing results, etc. </w:t>
      </w:r>
    </w:p>
    <w:p w:rsidR="00704488" w:rsidRPr="00704488" w:rsidRDefault="00497DF5" w:rsidP="00704488">
      <w:pPr>
        <w:pStyle w:val="ListParagraph"/>
        <w:numPr>
          <w:ilvl w:val="0"/>
          <w:numId w:val="10"/>
        </w:numPr>
        <w:spacing w:before="120" w:after="120"/>
      </w:pPr>
      <w:r>
        <w:rPr>
          <w:sz w:val="20"/>
        </w:rPr>
        <w:t xml:space="preserve">For </w:t>
      </w:r>
      <w:r w:rsidR="00385769" w:rsidRPr="00497DF5">
        <w:rPr>
          <w:rFonts w:hint="eastAsia"/>
          <w:sz w:val="20"/>
        </w:rPr>
        <w:t xml:space="preserve">sidelink groupcast, it is similar </w:t>
      </w:r>
      <w:r w:rsidR="0060412F">
        <w:rPr>
          <w:sz w:val="20"/>
        </w:rPr>
        <w:t>to</w:t>
      </w:r>
      <w:r w:rsidR="00385769" w:rsidRPr="00497DF5">
        <w:rPr>
          <w:rFonts w:hint="eastAsia"/>
          <w:sz w:val="20"/>
        </w:rPr>
        <w:t xml:space="preserve"> unicast for the case </w:t>
      </w:r>
      <w:r w:rsidR="0060412F">
        <w:rPr>
          <w:sz w:val="20"/>
        </w:rPr>
        <w:t>where the</w:t>
      </w:r>
      <w:r w:rsidR="00385769" w:rsidRPr="00497DF5">
        <w:rPr>
          <w:rFonts w:hint="eastAsia"/>
          <w:sz w:val="20"/>
        </w:rPr>
        <w:t xml:space="preserve"> group header UE has PC5 RRC connection with each member UE. The member UE may report the set of resources according to the configuration indicated by header UE. On the other hand, for the case without PC5 RRC connection, </w:t>
      </w:r>
      <w:r w:rsidR="00704488">
        <w:rPr>
          <w:sz w:val="20"/>
        </w:rPr>
        <w:t>the control-signaling alike coordination message would not be able to be delivered anyway.</w:t>
      </w:r>
      <w:r w:rsidR="00704488">
        <w:rPr>
          <w:rFonts w:hint="eastAsia"/>
          <w:sz w:val="20"/>
        </w:rPr>
        <w:t xml:space="preserve"> </w:t>
      </w:r>
    </w:p>
    <w:p w:rsidR="003A35FC" w:rsidRDefault="00385769" w:rsidP="00704488">
      <w:pPr>
        <w:pStyle w:val="ListParagraph"/>
        <w:spacing w:before="120" w:after="120"/>
        <w:ind w:left="0"/>
      </w:pPr>
      <w:r>
        <w:rPr>
          <w:rFonts w:hint="eastAsia"/>
          <w:sz w:val="20"/>
        </w:rPr>
        <w:t>Therefore, before discussing the detail scheme of inter-UE coordination, we propose to clarify the reasonable scenarios of using the resource coordination in mode 2, i.e. between UEs with PC5 RRC connection.</w:t>
      </w:r>
    </w:p>
    <w:p w:rsidR="003A35FC" w:rsidRDefault="0060412F" w:rsidP="009312A8">
      <w:pPr>
        <w:pStyle w:val="YJ-Proposal"/>
        <w:spacing w:before="120" w:after="120"/>
        <w:rPr>
          <w:lang w:val="en-US" w:eastAsia="zh-CN"/>
        </w:rPr>
      </w:pPr>
      <w:bookmarkStart w:id="3" w:name="_Toc47557283"/>
      <w:r>
        <w:rPr>
          <w:lang w:val="en-US" w:eastAsia="zh-CN"/>
        </w:rPr>
        <w:t>The</w:t>
      </w:r>
      <w:r w:rsidR="00385769">
        <w:rPr>
          <w:rFonts w:hint="eastAsia"/>
          <w:lang w:val="en-US" w:eastAsia="zh-CN"/>
        </w:rPr>
        <w:t xml:space="preserve"> </w:t>
      </w:r>
      <w:r>
        <w:rPr>
          <w:lang w:val="en-US" w:eastAsia="zh-CN"/>
        </w:rPr>
        <w:t xml:space="preserve">RAN1 </w:t>
      </w:r>
      <w:r w:rsidR="00385769">
        <w:rPr>
          <w:rFonts w:hint="eastAsia"/>
          <w:lang w:val="en-US" w:eastAsia="zh-CN"/>
        </w:rPr>
        <w:t xml:space="preserve">study </w:t>
      </w:r>
      <w:r>
        <w:rPr>
          <w:lang w:val="en-US" w:eastAsia="zh-CN"/>
        </w:rPr>
        <w:t xml:space="preserve">of </w:t>
      </w:r>
      <w:r>
        <w:rPr>
          <w:rFonts w:hint="eastAsia"/>
          <w:lang w:val="en-US" w:eastAsia="zh-CN"/>
        </w:rPr>
        <w:t xml:space="preserve">the inter-UE coordination in mode 2 </w:t>
      </w:r>
      <w:r>
        <w:rPr>
          <w:lang w:val="en-US" w:eastAsia="zh-CN"/>
        </w:rPr>
        <w:t>assumes using of</w:t>
      </w:r>
      <w:r w:rsidR="00385769">
        <w:rPr>
          <w:rFonts w:hint="eastAsia"/>
          <w:lang w:val="en-US" w:eastAsia="zh-CN"/>
        </w:rPr>
        <w:t xml:space="preserve"> PC5 RRC connection.</w:t>
      </w:r>
      <w:bookmarkEnd w:id="3"/>
    </w:p>
    <w:p w:rsidR="003A35FC" w:rsidRDefault="00625AEB" w:rsidP="009312A8">
      <w:pPr>
        <w:pStyle w:val="Heading2"/>
        <w:spacing w:before="120" w:after="120"/>
        <w:ind w:left="991" w:right="210" w:hangingChars="354" w:hanging="991"/>
        <w:rPr>
          <w:szCs w:val="22"/>
        </w:rPr>
      </w:pPr>
      <w:bookmarkStart w:id="4" w:name="_Toc27828"/>
      <w:r>
        <w:rPr>
          <w:szCs w:val="22"/>
        </w:rPr>
        <w:lastRenderedPageBreak/>
        <w:t>I</w:t>
      </w:r>
      <w:r w:rsidR="00385769">
        <w:rPr>
          <w:rFonts w:hint="eastAsia"/>
          <w:szCs w:val="22"/>
        </w:rPr>
        <w:t>nter-UE coordination</w:t>
      </w:r>
      <w:bookmarkEnd w:id="4"/>
      <w:r>
        <w:rPr>
          <w:szCs w:val="22"/>
        </w:rPr>
        <w:t xml:space="preserve"> procedure</w:t>
      </w:r>
    </w:p>
    <w:p w:rsidR="003A35FC" w:rsidRDefault="00385769" w:rsidP="009312A8">
      <w:pPr>
        <w:spacing w:before="120" w:after="120"/>
        <w:rPr>
          <w:sz w:val="20"/>
        </w:rPr>
      </w:pPr>
      <w:r>
        <w:rPr>
          <w:rFonts w:hint="eastAsia"/>
          <w:sz w:val="20"/>
        </w:rPr>
        <w:t xml:space="preserve">With the assumption that Tx UE and Rx UE have PC5 RRC connection, an example of inter-UE resource coordination procedure can be described as following. </w:t>
      </w:r>
    </w:p>
    <w:p w:rsidR="003A35FC" w:rsidRDefault="00385769" w:rsidP="009312A8">
      <w:pPr>
        <w:spacing w:before="120" w:after="120"/>
        <w:jc w:val="center"/>
        <w:rPr>
          <w:sz w:val="20"/>
        </w:rPr>
      </w:pPr>
      <w:r>
        <w:rPr>
          <w:rFonts w:hint="eastAsia"/>
          <w:noProof/>
          <w:sz w:val="20"/>
        </w:rPr>
        <w:drawing>
          <wp:inline distT="0" distB="0" distL="114300" distR="114300">
            <wp:extent cx="3401060" cy="2382520"/>
            <wp:effectExtent l="0" t="0" r="8890" b="17780"/>
            <wp:docPr id="4" name="图片 4" descr="coordination procedure - connection based - 简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oordination procedure - connection based - 简化版"/>
                    <pic:cNvPicPr>
                      <a:picLocks noChangeAspect="1"/>
                    </pic:cNvPicPr>
                  </pic:nvPicPr>
                  <pic:blipFill>
                    <a:blip r:embed="rId9" cstate="print"/>
                    <a:stretch>
                      <a:fillRect/>
                    </a:stretch>
                  </pic:blipFill>
                  <pic:spPr>
                    <a:xfrm>
                      <a:off x="0" y="0"/>
                      <a:ext cx="3401060" cy="2382520"/>
                    </a:xfrm>
                    <a:prstGeom prst="rect">
                      <a:avLst/>
                    </a:prstGeom>
                  </pic:spPr>
                </pic:pic>
              </a:graphicData>
            </a:graphic>
          </wp:inline>
        </w:drawing>
      </w:r>
    </w:p>
    <w:p w:rsidR="003A35FC" w:rsidRDefault="00385769" w:rsidP="009312A8">
      <w:pPr>
        <w:pStyle w:val="Caption"/>
        <w:spacing w:before="120" w:after="120"/>
        <w:jc w:val="center"/>
        <w:rPr>
          <w:rFonts w:ascii="Times New Roman" w:hAnsi="Times New Roman"/>
        </w:rPr>
      </w:pPr>
      <w:bookmarkStart w:id="5" w:name="_Ref21471"/>
      <w:r>
        <w:rPr>
          <w:rFonts w:ascii="Times New Roman" w:hAnsi="Times New Roman"/>
        </w:rPr>
        <w:t xml:space="preserve">Figure </w:t>
      </w:r>
      <w:r w:rsidR="005B52DB">
        <w:rPr>
          <w:rFonts w:ascii="Times New Roman" w:hAnsi="Times New Roman"/>
        </w:rPr>
        <w:fldChar w:fldCharType="begin"/>
      </w:r>
      <w:r>
        <w:rPr>
          <w:rFonts w:ascii="Times New Roman" w:hAnsi="Times New Roman"/>
        </w:rPr>
        <w:instrText xml:space="preserve"> SEQ Figure \* ARABIC </w:instrText>
      </w:r>
      <w:r w:rsidR="005B52DB">
        <w:rPr>
          <w:rFonts w:ascii="Times New Roman" w:hAnsi="Times New Roman"/>
        </w:rPr>
        <w:fldChar w:fldCharType="separate"/>
      </w:r>
      <w:r>
        <w:rPr>
          <w:rFonts w:ascii="Times New Roman" w:hAnsi="Times New Roman"/>
        </w:rPr>
        <w:t>1</w:t>
      </w:r>
      <w:r w:rsidR="005B52DB">
        <w:rPr>
          <w:rFonts w:ascii="Times New Roman" w:hAnsi="Times New Roman"/>
        </w:rPr>
        <w:fldChar w:fldCharType="end"/>
      </w:r>
      <w:bookmarkEnd w:id="5"/>
      <w:r>
        <w:rPr>
          <w:rFonts w:ascii="Times New Roman" w:hAnsi="Times New Roman"/>
        </w:rPr>
        <w:t xml:space="preserve"> Sidelink connection based inter-UE coordination</w:t>
      </w:r>
    </w:p>
    <w:p w:rsidR="003A35FC" w:rsidRDefault="00385769" w:rsidP="009312A8">
      <w:pPr>
        <w:spacing w:before="120" w:after="120"/>
        <w:rPr>
          <w:sz w:val="20"/>
        </w:rPr>
      </w:pPr>
      <w:r>
        <w:rPr>
          <w:rFonts w:hint="eastAsia"/>
          <w:sz w:val="20"/>
        </w:rPr>
        <w:t xml:space="preserve">As shown in </w:t>
      </w:r>
      <w:r w:rsidR="005B52DB">
        <w:rPr>
          <w:rFonts w:hint="eastAsia"/>
          <w:sz w:val="20"/>
        </w:rPr>
        <w:fldChar w:fldCharType="begin"/>
      </w:r>
      <w:r>
        <w:rPr>
          <w:rFonts w:hint="eastAsia"/>
          <w:sz w:val="20"/>
        </w:rPr>
        <w:instrText xml:space="preserve"> REF _Ref21471 \h </w:instrText>
      </w:r>
      <w:r w:rsidR="005B52DB">
        <w:rPr>
          <w:rFonts w:hint="eastAsia"/>
          <w:sz w:val="20"/>
        </w:rPr>
      </w:r>
      <w:r w:rsidR="005B52DB">
        <w:rPr>
          <w:rFonts w:hint="eastAsia"/>
          <w:sz w:val="20"/>
        </w:rPr>
        <w:fldChar w:fldCharType="separate"/>
      </w:r>
      <w:r>
        <w:t>Figure 1</w:t>
      </w:r>
      <w:r w:rsidR="005B52DB">
        <w:rPr>
          <w:rFonts w:hint="eastAsia"/>
          <w:sz w:val="20"/>
        </w:rPr>
        <w:fldChar w:fldCharType="end"/>
      </w:r>
      <w:r>
        <w:rPr>
          <w:rFonts w:hint="eastAsia"/>
          <w:sz w:val="20"/>
        </w:rPr>
        <w:t xml:space="preserve">, with PC5 RRC connection, Tx UE should indicate necessary configuration to Rx UE and then Rx UE should perform sensing within available resource pool, select candidate resource set and report the selected resource set to Tx UE. </w:t>
      </w:r>
    </w:p>
    <w:p w:rsidR="003A35FC" w:rsidRDefault="00385769" w:rsidP="009312A8">
      <w:pPr>
        <w:numPr>
          <w:ilvl w:val="0"/>
          <w:numId w:val="9"/>
        </w:numPr>
        <w:spacing w:before="120" w:after="120"/>
        <w:rPr>
          <w:b/>
          <w:bCs/>
          <w:sz w:val="20"/>
        </w:rPr>
      </w:pPr>
      <w:r>
        <w:rPr>
          <w:rFonts w:hint="eastAsia"/>
          <w:b/>
          <w:bCs/>
          <w:sz w:val="20"/>
        </w:rPr>
        <w:t>Step 1</w:t>
      </w:r>
    </w:p>
    <w:p w:rsidR="003A35FC" w:rsidRDefault="00385769" w:rsidP="009312A8">
      <w:pPr>
        <w:spacing w:before="120" w:after="120"/>
        <w:rPr>
          <w:sz w:val="20"/>
        </w:rPr>
      </w:pPr>
      <w:r>
        <w:rPr>
          <w:rFonts w:hint="eastAsia"/>
          <w:sz w:val="20"/>
        </w:rPr>
        <w:t>In order to obtain suitable candidate resource set report from Rx UE, Tx UE should inform Rx UE some essential requirements of its transmission to help Rx UE</w:t>
      </w:r>
      <w:r>
        <w:rPr>
          <w:sz w:val="20"/>
        </w:rPr>
        <w:t>’</w:t>
      </w:r>
      <w:r>
        <w:rPr>
          <w:rFonts w:hint="eastAsia"/>
          <w:sz w:val="20"/>
        </w:rPr>
        <w:t>s sensing and resource selection, such as period, size of candidate resou</w:t>
      </w:r>
      <w:r w:rsidR="00A56FE4">
        <w:rPr>
          <w:rFonts w:hint="eastAsia"/>
          <w:sz w:val="20"/>
        </w:rPr>
        <w:t xml:space="preserve">rce, priority, etc. </w:t>
      </w:r>
      <w:r w:rsidR="00A56FE4">
        <w:rPr>
          <w:sz w:val="20"/>
        </w:rPr>
        <w:t>W</w:t>
      </w:r>
      <w:r>
        <w:rPr>
          <w:rFonts w:hint="eastAsia"/>
          <w:sz w:val="20"/>
        </w:rPr>
        <w:t>ithout the</w:t>
      </w:r>
      <w:r w:rsidR="00A56FE4">
        <w:rPr>
          <w:sz w:val="20"/>
        </w:rPr>
        <w:t>se</w:t>
      </w:r>
      <w:r>
        <w:rPr>
          <w:rFonts w:hint="eastAsia"/>
          <w:sz w:val="20"/>
        </w:rPr>
        <w:t xml:space="preserve"> requirement</w:t>
      </w:r>
      <w:r w:rsidR="00A56FE4">
        <w:rPr>
          <w:sz w:val="20"/>
        </w:rPr>
        <w:t>s</w:t>
      </w:r>
      <w:r w:rsidR="00473CC1">
        <w:rPr>
          <w:sz w:val="20"/>
        </w:rPr>
        <w:t>/configurations</w:t>
      </w:r>
      <w:r w:rsidR="00A56FE4">
        <w:rPr>
          <w:rFonts w:hint="eastAsia"/>
          <w:sz w:val="20"/>
        </w:rPr>
        <w:t xml:space="preserve"> </w:t>
      </w:r>
      <w:r w:rsidR="00A56FE4">
        <w:rPr>
          <w:sz w:val="20"/>
        </w:rPr>
        <w:t>from</w:t>
      </w:r>
      <w:r>
        <w:rPr>
          <w:rFonts w:hint="eastAsia"/>
          <w:sz w:val="20"/>
        </w:rPr>
        <w:t xml:space="preserve"> Tx UE, Rx UE </w:t>
      </w:r>
      <w:r w:rsidR="00473CC1">
        <w:rPr>
          <w:sz w:val="20"/>
        </w:rPr>
        <w:t xml:space="preserve">may not be able to perform sensing and </w:t>
      </w:r>
      <w:r w:rsidR="00473CC1">
        <w:rPr>
          <w:rFonts w:hint="eastAsia"/>
          <w:sz w:val="20"/>
        </w:rPr>
        <w:t>t</w:t>
      </w:r>
      <w:r w:rsidR="00473CC1">
        <w:rPr>
          <w:sz w:val="20"/>
        </w:rPr>
        <w:t xml:space="preserve">o </w:t>
      </w:r>
      <w:r>
        <w:rPr>
          <w:rFonts w:hint="eastAsia"/>
          <w:sz w:val="20"/>
        </w:rPr>
        <w:t xml:space="preserve">provide suitable candidate resources for Tx UE. Furthermore, more details about </w:t>
      </w:r>
      <w:r w:rsidR="00A56FE4">
        <w:rPr>
          <w:sz w:val="20"/>
        </w:rPr>
        <w:t>what</w:t>
      </w:r>
      <w:r w:rsidR="00A56FE4">
        <w:rPr>
          <w:rFonts w:hint="eastAsia"/>
          <w:sz w:val="20"/>
        </w:rPr>
        <w:t xml:space="preserve"> and </w:t>
      </w:r>
      <w:r w:rsidR="00A56FE4">
        <w:rPr>
          <w:sz w:val="20"/>
        </w:rPr>
        <w:t>how</w:t>
      </w:r>
      <w:r>
        <w:rPr>
          <w:rFonts w:hint="eastAsia"/>
          <w:sz w:val="20"/>
        </w:rPr>
        <w:t xml:space="preserve"> to indicate the </w:t>
      </w:r>
      <w:r w:rsidR="00A56FE4">
        <w:rPr>
          <w:sz w:val="20"/>
        </w:rPr>
        <w:t xml:space="preserve">requirement </w:t>
      </w:r>
      <w:r>
        <w:rPr>
          <w:rFonts w:hint="eastAsia"/>
          <w:sz w:val="20"/>
        </w:rPr>
        <w:t>configuration need to be studied.</w:t>
      </w:r>
    </w:p>
    <w:p w:rsidR="003A35FC" w:rsidRDefault="00385769" w:rsidP="009312A8">
      <w:pPr>
        <w:spacing w:before="120" w:after="120"/>
        <w:rPr>
          <w:sz w:val="20"/>
        </w:rPr>
      </w:pPr>
      <w:r>
        <w:rPr>
          <w:rFonts w:hint="eastAsia"/>
          <w:sz w:val="20"/>
        </w:rPr>
        <w:t>Accordingly, we propose that Tx UE should indicate coordination relevant configuration to Rx UE which should be used in Rx UE</w:t>
      </w:r>
      <w:r>
        <w:rPr>
          <w:sz w:val="20"/>
        </w:rPr>
        <w:t>’</w:t>
      </w:r>
      <w:r>
        <w:rPr>
          <w:rFonts w:hint="eastAsia"/>
          <w:sz w:val="20"/>
        </w:rPr>
        <w:t xml:space="preserve">s sensing and resource selection. </w:t>
      </w:r>
    </w:p>
    <w:p w:rsidR="003A35FC" w:rsidRDefault="00A56FE4" w:rsidP="009312A8">
      <w:pPr>
        <w:pStyle w:val="YJ-Proposal"/>
        <w:spacing w:before="120" w:after="120"/>
        <w:rPr>
          <w:lang w:val="en-US" w:eastAsia="zh-CN"/>
        </w:rPr>
      </w:pPr>
      <w:bookmarkStart w:id="6" w:name="_Toc47557284"/>
      <w:r>
        <w:rPr>
          <w:rFonts w:hint="eastAsia"/>
          <w:lang w:val="en-US" w:eastAsia="zh-CN"/>
        </w:rPr>
        <w:t xml:space="preserve">Tx UE should </w:t>
      </w:r>
      <w:r>
        <w:rPr>
          <w:lang w:val="en-US" w:eastAsia="zh-CN"/>
        </w:rPr>
        <w:t>inform</w:t>
      </w:r>
      <w:r w:rsidR="00385769">
        <w:rPr>
          <w:rFonts w:hint="eastAsia"/>
          <w:lang w:val="en-US" w:eastAsia="zh-CN"/>
        </w:rPr>
        <w:t xml:space="preserve"> Rx UE </w:t>
      </w:r>
      <w:r>
        <w:rPr>
          <w:lang w:val="en-US" w:eastAsia="zh-CN"/>
        </w:rPr>
        <w:t xml:space="preserve">of </w:t>
      </w:r>
      <w:r>
        <w:rPr>
          <w:rFonts w:hint="eastAsia"/>
          <w:lang w:val="en-US" w:eastAsia="zh-CN"/>
        </w:rPr>
        <w:t>the configuration</w:t>
      </w:r>
      <w:r>
        <w:rPr>
          <w:lang w:val="en-US" w:eastAsia="zh-CN"/>
        </w:rPr>
        <w:t xml:space="preserve"> that is to be</w:t>
      </w:r>
      <w:r w:rsidR="00385769">
        <w:rPr>
          <w:rFonts w:hint="eastAsia"/>
          <w:lang w:val="en-US" w:eastAsia="zh-CN"/>
        </w:rPr>
        <w:t xml:space="preserve"> used in Rx UE</w:t>
      </w:r>
      <w:r w:rsidR="00385769">
        <w:rPr>
          <w:lang w:val="en-US" w:eastAsia="zh-CN"/>
        </w:rPr>
        <w:t>’</w:t>
      </w:r>
      <w:r w:rsidR="00385769">
        <w:rPr>
          <w:rFonts w:hint="eastAsia"/>
          <w:lang w:val="en-US" w:eastAsia="zh-CN"/>
        </w:rPr>
        <w:t>s sensing and resource selection.</w:t>
      </w:r>
      <w:bookmarkEnd w:id="6"/>
    </w:p>
    <w:p w:rsidR="003A35FC" w:rsidRDefault="00385769" w:rsidP="009312A8">
      <w:pPr>
        <w:numPr>
          <w:ilvl w:val="0"/>
          <w:numId w:val="9"/>
        </w:numPr>
        <w:spacing w:before="120" w:after="120"/>
        <w:rPr>
          <w:b/>
          <w:bCs/>
          <w:sz w:val="20"/>
        </w:rPr>
      </w:pPr>
      <w:r>
        <w:rPr>
          <w:rFonts w:hint="eastAsia"/>
          <w:b/>
          <w:bCs/>
          <w:sz w:val="20"/>
        </w:rPr>
        <w:t>Step 2</w:t>
      </w:r>
    </w:p>
    <w:p w:rsidR="003A35FC" w:rsidRDefault="00385769" w:rsidP="009312A8">
      <w:pPr>
        <w:spacing w:before="120" w:after="120"/>
        <w:rPr>
          <w:sz w:val="20"/>
        </w:rPr>
      </w:pPr>
      <w:r>
        <w:rPr>
          <w:rFonts w:hint="eastAsia"/>
          <w:sz w:val="20"/>
        </w:rPr>
        <w:t>Rx UE should perform sensing by r</w:t>
      </w:r>
      <w:r w:rsidR="00A56FE4">
        <w:rPr>
          <w:rFonts w:hint="eastAsia"/>
          <w:sz w:val="20"/>
        </w:rPr>
        <w:t xml:space="preserve">eusing the Rel-16 </w:t>
      </w:r>
      <w:r w:rsidR="008E4ABD">
        <w:rPr>
          <w:sz w:val="20"/>
        </w:rPr>
        <w:t>sensing</w:t>
      </w:r>
      <w:r w:rsidR="00A56FE4">
        <w:rPr>
          <w:rFonts w:hint="eastAsia"/>
          <w:sz w:val="20"/>
        </w:rPr>
        <w:t xml:space="preserve"> proce</w:t>
      </w:r>
      <w:r w:rsidR="00A56FE4">
        <w:rPr>
          <w:sz w:val="20"/>
        </w:rPr>
        <w:t>dure</w:t>
      </w:r>
      <w:r>
        <w:rPr>
          <w:rFonts w:hint="eastAsia"/>
          <w:sz w:val="20"/>
        </w:rPr>
        <w:t xml:space="preserve"> as </w:t>
      </w:r>
      <w:r w:rsidR="00A56FE4">
        <w:rPr>
          <w:sz w:val="20"/>
        </w:rPr>
        <w:t xml:space="preserve">the </w:t>
      </w:r>
      <w:r>
        <w:rPr>
          <w:rFonts w:hint="eastAsia"/>
          <w:sz w:val="20"/>
        </w:rPr>
        <w:t>baseline. As it aims to select candidate resources for Tx UE, the sensing should be carried out in the transmission resource pool of Tx UE.</w:t>
      </w:r>
    </w:p>
    <w:p w:rsidR="003A35FC" w:rsidRDefault="00385769" w:rsidP="009312A8">
      <w:pPr>
        <w:spacing w:before="120" w:after="120"/>
        <w:rPr>
          <w:sz w:val="20"/>
        </w:rPr>
      </w:pPr>
      <w:r>
        <w:rPr>
          <w:rFonts w:hint="eastAsia"/>
          <w:sz w:val="20"/>
        </w:rPr>
        <w:t>Rx UE should select candidate resources to</w:t>
      </w:r>
      <w:r w:rsidR="008E4ABD">
        <w:rPr>
          <w:rFonts w:hint="eastAsia"/>
          <w:sz w:val="20"/>
        </w:rPr>
        <w:t xml:space="preserve"> form the resource set report</w:t>
      </w:r>
      <w:r w:rsidR="008E4ABD">
        <w:rPr>
          <w:sz w:val="20"/>
        </w:rPr>
        <w:t>, b</w:t>
      </w:r>
      <w:r>
        <w:rPr>
          <w:rFonts w:hint="eastAsia"/>
          <w:sz w:val="20"/>
        </w:rPr>
        <w:t>y reusing Rel-16 m</w:t>
      </w:r>
      <w:r w:rsidR="008E4ABD">
        <w:rPr>
          <w:rFonts w:hint="eastAsia"/>
          <w:sz w:val="20"/>
        </w:rPr>
        <w:t>ode 2 resource selection proce</w:t>
      </w:r>
      <w:r w:rsidR="008E4ABD">
        <w:rPr>
          <w:sz w:val="20"/>
        </w:rPr>
        <w:t>dure except that</w:t>
      </w:r>
      <w:r>
        <w:rPr>
          <w:rFonts w:hint="eastAsia"/>
          <w:sz w:val="20"/>
        </w:rPr>
        <w:t xml:space="preserve"> </w:t>
      </w:r>
      <w:r w:rsidR="008E4ABD">
        <w:rPr>
          <w:sz w:val="20"/>
        </w:rPr>
        <w:t xml:space="preserve">the resource selection is based on </w:t>
      </w:r>
      <w:r>
        <w:rPr>
          <w:rFonts w:hint="eastAsia"/>
          <w:sz w:val="20"/>
        </w:rPr>
        <w:t xml:space="preserve">the </w:t>
      </w:r>
      <w:r w:rsidR="008E4ABD">
        <w:rPr>
          <w:sz w:val="20"/>
        </w:rPr>
        <w:t xml:space="preserve">SL transmission </w:t>
      </w:r>
      <w:r>
        <w:rPr>
          <w:rFonts w:hint="eastAsia"/>
          <w:sz w:val="20"/>
        </w:rPr>
        <w:t>requirement</w:t>
      </w:r>
      <w:r w:rsidR="008E4ABD">
        <w:rPr>
          <w:sz w:val="20"/>
        </w:rPr>
        <w:t>s</w:t>
      </w:r>
      <w:r w:rsidR="008E4ABD">
        <w:rPr>
          <w:rFonts w:hint="eastAsia"/>
          <w:sz w:val="20"/>
        </w:rPr>
        <w:t xml:space="preserve"> </w:t>
      </w:r>
      <w:r>
        <w:rPr>
          <w:rFonts w:hint="eastAsia"/>
          <w:sz w:val="20"/>
        </w:rPr>
        <w:t>of Tx UE instead of the requirement</w:t>
      </w:r>
      <w:r w:rsidR="008E4ABD">
        <w:rPr>
          <w:sz w:val="20"/>
        </w:rPr>
        <w:t>s</w:t>
      </w:r>
      <w:r>
        <w:rPr>
          <w:rFonts w:hint="eastAsia"/>
          <w:sz w:val="20"/>
        </w:rPr>
        <w:t xml:space="preserve"> of its own. </w:t>
      </w:r>
    </w:p>
    <w:p w:rsidR="003A35FC" w:rsidRDefault="00385769" w:rsidP="009312A8">
      <w:pPr>
        <w:pStyle w:val="YJ-Proposal"/>
        <w:spacing w:before="120" w:after="120"/>
        <w:rPr>
          <w:szCs w:val="22"/>
          <w:lang w:val="en-US" w:eastAsia="zh-CN"/>
        </w:rPr>
      </w:pPr>
      <w:bookmarkStart w:id="7" w:name="_Toc47557285"/>
      <w:r>
        <w:rPr>
          <w:rFonts w:hint="eastAsia"/>
          <w:lang w:val="en-US" w:eastAsia="zh-CN"/>
        </w:rPr>
        <w:t xml:space="preserve">Rx UE should perform sensing and resource selection </w:t>
      </w:r>
      <w:r w:rsidR="008E4ABD">
        <w:rPr>
          <w:lang w:val="en-US" w:eastAsia="zh-CN"/>
        </w:rPr>
        <w:t>as following.</w:t>
      </w:r>
      <w:bookmarkEnd w:id="7"/>
    </w:p>
    <w:p w:rsidR="003A35FC" w:rsidRDefault="008E4ABD" w:rsidP="009312A8">
      <w:pPr>
        <w:pStyle w:val="sub-proposal"/>
        <w:spacing w:before="120" w:after="120"/>
        <w:ind w:left="822" w:hanging="402"/>
        <w:rPr>
          <w:szCs w:val="22"/>
          <w:lang w:val="en-US" w:eastAsia="zh-CN"/>
        </w:rPr>
      </w:pPr>
      <w:bookmarkStart w:id="8" w:name="_Toc47557286"/>
      <w:r>
        <w:rPr>
          <w:lang w:val="en-US" w:eastAsia="zh-CN"/>
        </w:rPr>
        <w:t xml:space="preserve">To </w:t>
      </w:r>
      <w:r>
        <w:rPr>
          <w:rFonts w:hint="eastAsia"/>
          <w:lang w:val="en-US" w:eastAsia="zh-CN"/>
        </w:rPr>
        <w:t>reus</w:t>
      </w:r>
      <w:r>
        <w:rPr>
          <w:lang w:val="en-US" w:eastAsia="zh-CN"/>
        </w:rPr>
        <w:t>e</w:t>
      </w:r>
      <w:r w:rsidR="00385769">
        <w:rPr>
          <w:rFonts w:hint="eastAsia"/>
          <w:lang w:val="en-US" w:eastAsia="zh-CN"/>
        </w:rPr>
        <w:t xml:space="preserve"> t</w:t>
      </w:r>
      <w:r>
        <w:rPr>
          <w:rFonts w:hint="eastAsia"/>
          <w:lang w:val="en-US" w:eastAsia="zh-CN"/>
        </w:rPr>
        <w:t>he Rel-16 mode 2 sensing proce</w:t>
      </w:r>
      <w:r>
        <w:rPr>
          <w:lang w:val="en-US" w:eastAsia="zh-CN"/>
        </w:rPr>
        <w:t>dure</w:t>
      </w:r>
      <w:r w:rsidR="00385769">
        <w:rPr>
          <w:rFonts w:hint="eastAsia"/>
          <w:lang w:val="en-US" w:eastAsia="zh-CN"/>
        </w:rPr>
        <w:t xml:space="preserve"> as baseline</w:t>
      </w:r>
      <w:r w:rsidR="00473CC1">
        <w:rPr>
          <w:lang w:val="en-US" w:eastAsia="zh-CN"/>
        </w:rPr>
        <w:t>.</w:t>
      </w:r>
      <w:bookmarkEnd w:id="8"/>
    </w:p>
    <w:p w:rsidR="003A35FC" w:rsidRPr="00473CC1" w:rsidRDefault="008E4ABD" w:rsidP="009312A8">
      <w:pPr>
        <w:pStyle w:val="sub-proposal"/>
        <w:spacing w:before="120" w:after="120"/>
        <w:ind w:left="822" w:hanging="402"/>
        <w:rPr>
          <w:szCs w:val="22"/>
          <w:lang w:val="en-US" w:eastAsia="zh-CN"/>
        </w:rPr>
      </w:pPr>
      <w:bookmarkStart w:id="9" w:name="_Toc47557287"/>
      <w:r>
        <w:rPr>
          <w:lang w:val="en-US" w:eastAsia="zh-CN"/>
        </w:rPr>
        <w:t xml:space="preserve">To perform </w:t>
      </w:r>
      <w:r w:rsidR="00385769">
        <w:rPr>
          <w:rFonts w:hint="eastAsia"/>
          <w:lang w:val="en-US" w:eastAsia="zh-CN"/>
        </w:rPr>
        <w:t xml:space="preserve">sensing according to the indicated configuration in </w:t>
      </w:r>
      <w:r w:rsidR="00385769" w:rsidRPr="00473CC1">
        <w:rPr>
          <w:rFonts w:hint="eastAsia"/>
          <w:lang w:val="en-US" w:eastAsia="zh-CN"/>
        </w:rPr>
        <w:t>the transmission resource pool of Tx UE</w:t>
      </w:r>
      <w:r w:rsidR="00473CC1">
        <w:rPr>
          <w:lang w:val="en-US" w:eastAsia="zh-CN"/>
        </w:rPr>
        <w:t>.</w:t>
      </w:r>
      <w:bookmarkEnd w:id="9"/>
    </w:p>
    <w:p w:rsidR="003A35FC" w:rsidRDefault="008E4ABD" w:rsidP="009312A8">
      <w:pPr>
        <w:pStyle w:val="sub-proposal"/>
        <w:spacing w:before="120" w:after="120"/>
        <w:ind w:left="822" w:hanging="402"/>
        <w:rPr>
          <w:szCs w:val="22"/>
          <w:lang w:val="en-US" w:eastAsia="zh-CN"/>
        </w:rPr>
      </w:pPr>
      <w:bookmarkStart w:id="10" w:name="_Toc47557288"/>
      <w:r>
        <w:rPr>
          <w:lang w:val="en-US" w:eastAsia="zh-CN"/>
        </w:rPr>
        <w:t xml:space="preserve">To </w:t>
      </w:r>
      <w:r>
        <w:rPr>
          <w:rFonts w:hint="eastAsia"/>
          <w:lang w:val="en-US" w:eastAsia="zh-CN"/>
        </w:rPr>
        <w:t>determin</w:t>
      </w:r>
      <w:r>
        <w:rPr>
          <w:lang w:val="en-US" w:eastAsia="zh-CN"/>
        </w:rPr>
        <w:t>e</w:t>
      </w:r>
      <w:r w:rsidR="00385769">
        <w:rPr>
          <w:rFonts w:hint="eastAsia"/>
          <w:lang w:val="en-US" w:eastAsia="zh-CN"/>
        </w:rPr>
        <w:t xml:space="preserve"> the candida</w:t>
      </w:r>
      <w:r>
        <w:rPr>
          <w:rFonts w:hint="eastAsia"/>
          <w:lang w:val="en-US" w:eastAsia="zh-CN"/>
        </w:rPr>
        <w:t xml:space="preserve">te resource set depending on </w:t>
      </w:r>
      <w:r>
        <w:rPr>
          <w:lang w:val="en-US" w:eastAsia="zh-CN"/>
        </w:rPr>
        <w:t>the</w:t>
      </w:r>
      <w:r w:rsidR="00385769">
        <w:rPr>
          <w:rFonts w:hint="eastAsia"/>
          <w:lang w:val="en-US" w:eastAsia="zh-CN"/>
        </w:rPr>
        <w:t xml:space="preserve"> sensing result</w:t>
      </w:r>
      <w:r>
        <w:rPr>
          <w:lang w:val="en-US" w:eastAsia="zh-CN"/>
        </w:rPr>
        <w:t>s</w:t>
      </w:r>
      <w:r w:rsidR="00473CC1">
        <w:rPr>
          <w:lang w:val="en-US" w:eastAsia="zh-CN"/>
        </w:rPr>
        <w:t>.</w:t>
      </w:r>
      <w:bookmarkEnd w:id="10"/>
      <w:r w:rsidR="00385769">
        <w:rPr>
          <w:rFonts w:hint="eastAsia"/>
          <w:lang w:val="en-US" w:eastAsia="zh-CN"/>
        </w:rPr>
        <w:t xml:space="preserve">   </w:t>
      </w:r>
    </w:p>
    <w:p w:rsidR="003A35FC" w:rsidRDefault="00385769" w:rsidP="009312A8">
      <w:pPr>
        <w:numPr>
          <w:ilvl w:val="0"/>
          <w:numId w:val="9"/>
        </w:numPr>
        <w:spacing w:before="120" w:after="120"/>
        <w:rPr>
          <w:b/>
          <w:bCs/>
          <w:sz w:val="20"/>
        </w:rPr>
      </w:pPr>
      <w:r>
        <w:rPr>
          <w:rFonts w:hint="eastAsia"/>
          <w:b/>
          <w:bCs/>
          <w:sz w:val="20"/>
        </w:rPr>
        <w:lastRenderedPageBreak/>
        <w:t>Step 3</w:t>
      </w:r>
    </w:p>
    <w:p w:rsidR="003A35FC" w:rsidRDefault="00385769" w:rsidP="009312A8">
      <w:pPr>
        <w:spacing w:before="120" w:after="120"/>
        <w:rPr>
          <w:sz w:val="20"/>
        </w:rPr>
      </w:pPr>
      <w:r>
        <w:rPr>
          <w:rFonts w:hint="eastAsia"/>
          <w:sz w:val="20"/>
        </w:rPr>
        <w:t xml:space="preserve">When the candidate resource set is determined, Rx UE should report it to Tx UE. </w:t>
      </w:r>
      <w:r w:rsidR="005361EA">
        <w:rPr>
          <w:sz w:val="20"/>
        </w:rPr>
        <w:t xml:space="preserve">Because </w:t>
      </w:r>
      <w:r w:rsidR="005361EA">
        <w:rPr>
          <w:rFonts w:hint="eastAsia"/>
          <w:sz w:val="20"/>
        </w:rPr>
        <w:t xml:space="preserve">the </w:t>
      </w:r>
      <w:r w:rsidR="005361EA">
        <w:rPr>
          <w:sz w:val="20"/>
        </w:rPr>
        <w:t>report</w:t>
      </w:r>
      <w:r w:rsidR="005361EA">
        <w:rPr>
          <w:rFonts w:hint="eastAsia"/>
          <w:sz w:val="20"/>
        </w:rPr>
        <w:t xml:space="preserve"> </w:t>
      </w:r>
      <w:r w:rsidR="005361EA">
        <w:rPr>
          <w:sz w:val="20"/>
        </w:rPr>
        <w:t>size can be large</w:t>
      </w:r>
      <w:r w:rsidR="005361EA">
        <w:rPr>
          <w:rFonts w:hint="eastAsia"/>
          <w:sz w:val="20"/>
        </w:rPr>
        <w:t xml:space="preserve">, </w:t>
      </w:r>
      <w:r w:rsidR="005361EA">
        <w:rPr>
          <w:sz w:val="20"/>
        </w:rPr>
        <w:t>especially when</w:t>
      </w:r>
      <w:r>
        <w:rPr>
          <w:rFonts w:hint="eastAsia"/>
          <w:sz w:val="20"/>
        </w:rPr>
        <w:t xml:space="preserve"> the report may include more than one candidate resource</w:t>
      </w:r>
      <w:r w:rsidR="005361EA">
        <w:rPr>
          <w:sz w:val="20"/>
        </w:rPr>
        <w:t xml:space="preserve"> set</w:t>
      </w:r>
      <w:r w:rsidR="005361EA">
        <w:rPr>
          <w:rFonts w:hint="eastAsia"/>
          <w:sz w:val="20"/>
        </w:rPr>
        <w:t xml:space="preserve"> indication, </w:t>
      </w:r>
      <w:r w:rsidR="005361EA">
        <w:rPr>
          <w:sz w:val="20"/>
        </w:rPr>
        <w:t>the report</w:t>
      </w:r>
      <w:r w:rsidR="005361EA">
        <w:rPr>
          <w:rFonts w:hint="eastAsia"/>
          <w:sz w:val="20"/>
        </w:rPr>
        <w:t xml:space="preserve"> should </w:t>
      </w:r>
      <w:r w:rsidR="005361EA">
        <w:rPr>
          <w:sz w:val="20"/>
        </w:rPr>
        <w:t>delivered</w:t>
      </w:r>
      <w:r>
        <w:rPr>
          <w:rFonts w:hint="eastAsia"/>
          <w:sz w:val="20"/>
        </w:rPr>
        <w:t xml:space="preserve"> as a data packet using PSSCH resource.  </w:t>
      </w:r>
    </w:p>
    <w:p w:rsidR="003A35FC" w:rsidRDefault="00385769" w:rsidP="009312A8">
      <w:pPr>
        <w:pStyle w:val="YJ-Proposal"/>
        <w:spacing w:before="120" w:after="120"/>
        <w:rPr>
          <w:lang w:val="en-US" w:eastAsia="zh-CN"/>
        </w:rPr>
      </w:pPr>
      <w:bookmarkStart w:id="11" w:name="_Toc47557289"/>
      <w:r>
        <w:rPr>
          <w:rFonts w:hint="eastAsia"/>
          <w:lang w:val="en-US" w:eastAsia="zh-CN"/>
        </w:rPr>
        <w:t>The candidate resource set should be reported on PSSCH.</w:t>
      </w:r>
      <w:bookmarkEnd w:id="11"/>
    </w:p>
    <w:p w:rsidR="003A35FC" w:rsidRDefault="00385769" w:rsidP="009312A8">
      <w:pPr>
        <w:numPr>
          <w:ilvl w:val="0"/>
          <w:numId w:val="9"/>
        </w:numPr>
        <w:spacing w:before="120" w:after="120"/>
        <w:rPr>
          <w:sz w:val="20"/>
        </w:rPr>
      </w:pPr>
      <w:r>
        <w:rPr>
          <w:rFonts w:hint="eastAsia"/>
          <w:b/>
          <w:bCs/>
          <w:sz w:val="20"/>
        </w:rPr>
        <w:t>Step 4</w:t>
      </w:r>
    </w:p>
    <w:p w:rsidR="003A35FC" w:rsidRDefault="00385769" w:rsidP="009312A8">
      <w:pPr>
        <w:spacing w:before="120" w:after="120"/>
        <w:rPr>
          <w:sz w:val="20"/>
        </w:rPr>
      </w:pPr>
      <w:r>
        <w:rPr>
          <w:rFonts w:hint="eastAsia"/>
          <w:sz w:val="20"/>
        </w:rPr>
        <w:t>After receiving the reported resource set, Tx UE should send it to high</w:t>
      </w:r>
      <w:r w:rsidR="005361EA">
        <w:rPr>
          <w:sz w:val="20"/>
        </w:rPr>
        <w:t>er</w:t>
      </w:r>
      <w:r>
        <w:rPr>
          <w:rFonts w:hint="eastAsia"/>
          <w:sz w:val="20"/>
        </w:rPr>
        <w:t xml:space="preserve"> layer to assist mode 2 resource selection. From the perspective of Tx UE, the reported ca</w:t>
      </w:r>
      <w:r w:rsidR="005361EA">
        <w:rPr>
          <w:rFonts w:hint="eastAsia"/>
          <w:sz w:val="20"/>
        </w:rPr>
        <w:t>ndidate resources should be</w:t>
      </w:r>
      <w:r w:rsidR="005361EA">
        <w:rPr>
          <w:sz w:val="20"/>
        </w:rPr>
        <w:t xml:space="preserve"> treated</w:t>
      </w:r>
      <w:r w:rsidR="005361EA">
        <w:rPr>
          <w:rFonts w:hint="eastAsia"/>
          <w:sz w:val="20"/>
        </w:rPr>
        <w:t xml:space="preserve"> as </w:t>
      </w:r>
      <w:r>
        <w:rPr>
          <w:rFonts w:hint="eastAsia"/>
          <w:sz w:val="20"/>
        </w:rPr>
        <w:t>assistant</w:t>
      </w:r>
      <w:r w:rsidR="005361EA">
        <w:rPr>
          <w:sz w:val="20"/>
        </w:rPr>
        <w:t xml:space="preserve"> information</w:t>
      </w:r>
      <w:r>
        <w:rPr>
          <w:rFonts w:hint="eastAsia"/>
          <w:sz w:val="20"/>
        </w:rPr>
        <w:t xml:space="preserve"> bu</w:t>
      </w:r>
      <w:r w:rsidR="005361EA">
        <w:rPr>
          <w:rFonts w:hint="eastAsia"/>
          <w:sz w:val="20"/>
        </w:rPr>
        <w:t>t not decisive informatio</w:t>
      </w:r>
      <w:r w:rsidR="005361EA">
        <w:rPr>
          <w:sz w:val="20"/>
        </w:rPr>
        <w:t>n.</w:t>
      </w:r>
      <w:r w:rsidR="005361EA">
        <w:rPr>
          <w:rFonts w:hint="eastAsia"/>
          <w:sz w:val="20"/>
        </w:rPr>
        <w:t xml:space="preserve"> </w:t>
      </w:r>
      <w:r w:rsidR="005361EA">
        <w:rPr>
          <w:sz w:val="20"/>
        </w:rPr>
        <w:t>S</w:t>
      </w:r>
      <w:r>
        <w:rPr>
          <w:rFonts w:hint="eastAsia"/>
          <w:sz w:val="20"/>
        </w:rPr>
        <w:t>ome other factors should also be considered in Tx UE</w:t>
      </w:r>
      <w:r>
        <w:rPr>
          <w:sz w:val="20"/>
        </w:rPr>
        <w:t>’</w:t>
      </w:r>
      <w:r w:rsidR="005361EA">
        <w:rPr>
          <w:rFonts w:hint="eastAsia"/>
          <w:sz w:val="20"/>
        </w:rPr>
        <w:t xml:space="preserve">s resource </w:t>
      </w:r>
      <w:r w:rsidR="005361EA">
        <w:rPr>
          <w:sz w:val="20"/>
        </w:rPr>
        <w:t>selection</w:t>
      </w:r>
      <w:r>
        <w:rPr>
          <w:rFonts w:hint="eastAsia"/>
          <w:sz w:val="20"/>
        </w:rPr>
        <w:t xml:space="preserve">. In a word, Tx UE </w:t>
      </w:r>
      <w:r w:rsidR="005361EA">
        <w:rPr>
          <w:sz w:val="20"/>
        </w:rPr>
        <w:t xml:space="preserve">is not mandated </w:t>
      </w:r>
      <w:r>
        <w:rPr>
          <w:rFonts w:hint="eastAsia"/>
          <w:sz w:val="20"/>
        </w:rPr>
        <w:t>to select transmi</w:t>
      </w:r>
      <w:r w:rsidR="005361EA">
        <w:rPr>
          <w:rFonts w:hint="eastAsia"/>
          <w:sz w:val="20"/>
        </w:rPr>
        <w:t xml:space="preserve">ssion resource </w:t>
      </w:r>
      <w:r w:rsidR="005361EA">
        <w:rPr>
          <w:sz w:val="20"/>
        </w:rPr>
        <w:t>by exactly following the reported resource sets</w:t>
      </w:r>
      <w:r>
        <w:rPr>
          <w:rFonts w:hint="eastAsia"/>
          <w:sz w:val="20"/>
        </w:rPr>
        <w:t>.</w:t>
      </w:r>
    </w:p>
    <w:p w:rsidR="003A35FC" w:rsidRDefault="005361EA" w:rsidP="009312A8">
      <w:pPr>
        <w:pStyle w:val="YJ-Proposal"/>
        <w:spacing w:before="120" w:after="120"/>
        <w:rPr>
          <w:lang w:val="en-US" w:eastAsia="zh-CN"/>
        </w:rPr>
      </w:pPr>
      <w:bookmarkStart w:id="12" w:name="_Toc47557290"/>
      <w:r>
        <w:rPr>
          <w:rFonts w:hint="eastAsia"/>
        </w:rPr>
        <w:t xml:space="preserve">Tx UE </w:t>
      </w:r>
      <w:r>
        <w:t xml:space="preserve">is not mandated </w:t>
      </w:r>
      <w:r>
        <w:rPr>
          <w:rFonts w:hint="eastAsia"/>
        </w:rPr>
        <w:t xml:space="preserve">to </w:t>
      </w:r>
      <w:r w:rsidR="00473CC1">
        <w:t>exactly follow</w:t>
      </w:r>
      <w:r>
        <w:t xml:space="preserve"> the reported resource sets</w:t>
      </w:r>
      <w:r w:rsidR="00473CC1">
        <w:t xml:space="preserve"> when </w:t>
      </w:r>
      <w:r w:rsidR="00473CC1">
        <w:rPr>
          <w:rFonts w:hint="eastAsia"/>
        </w:rPr>
        <w:t>select</w:t>
      </w:r>
      <w:r w:rsidR="00473CC1">
        <w:t>ing</w:t>
      </w:r>
      <w:r w:rsidR="00473CC1">
        <w:rPr>
          <w:rFonts w:hint="eastAsia"/>
        </w:rPr>
        <w:t xml:space="preserve"> transmission resources</w:t>
      </w:r>
      <w:r w:rsidR="00385769">
        <w:rPr>
          <w:rFonts w:hint="eastAsia"/>
          <w:lang w:val="en-US" w:eastAsia="zh-CN"/>
        </w:rPr>
        <w:t>.</w:t>
      </w:r>
      <w:bookmarkEnd w:id="12"/>
    </w:p>
    <w:p w:rsidR="003A35FC" w:rsidRDefault="00385769" w:rsidP="009312A8">
      <w:pPr>
        <w:pStyle w:val="Heading1"/>
        <w:spacing w:before="120" w:after="120"/>
        <w:ind w:left="0"/>
        <w:rPr>
          <w:rFonts w:eastAsia="SimSun"/>
        </w:rPr>
      </w:pPr>
      <w:bookmarkStart w:id="13" w:name="_Toc18667"/>
      <w:bookmarkStart w:id="14" w:name="_Toc19611"/>
      <w:bookmarkStart w:id="15" w:name="_Toc27407"/>
      <w:bookmarkStart w:id="16" w:name="_Toc21424"/>
      <w:bookmarkStart w:id="17" w:name="_Toc20096"/>
      <w:bookmarkEnd w:id="13"/>
      <w:bookmarkEnd w:id="14"/>
      <w:bookmarkEnd w:id="15"/>
      <w:bookmarkEnd w:id="16"/>
      <w:r>
        <w:rPr>
          <w:rFonts w:eastAsia="SimSun" w:hint="eastAsia"/>
        </w:rPr>
        <w:t>Conclusion</w:t>
      </w:r>
      <w:bookmarkEnd w:id="17"/>
    </w:p>
    <w:p w:rsidR="003A35FC" w:rsidRDefault="00385769">
      <w:pPr>
        <w:spacing w:before="120" w:after="120"/>
      </w:pPr>
      <w:r>
        <w:rPr>
          <w:rFonts w:hint="eastAsia"/>
          <w:sz w:val="20"/>
        </w:rPr>
        <w:t>According to the discussion above, we prefer to clarify the scenarios for using inter-UE coordination and begin the discussion with the following proposals:</w:t>
      </w:r>
    </w:p>
    <w:bookmarkStart w:id="18" w:name="_GoBack"/>
    <w:bookmarkEnd w:id="18"/>
    <w:p w:rsidR="00704488" w:rsidRDefault="005B52DB">
      <w:pPr>
        <w:pStyle w:val="TOC1"/>
        <w:tabs>
          <w:tab w:val="left" w:pos="1282"/>
        </w:tabs>
        <w:spacing w:before="120" w:after="120"/>
        <w:rPr>
          <w:rFonts w:asciiTheme="minorHAnsi" w:hAnsiTheme="minorHAnsi" w:cstheme="minorBidi"/>
          <w:b w:val="0"/>
          <w:bCs w:val="0"/>
          <w:i w:val="0"/>
          <w:iCs w:val="0"/>
          <w:noProof/>
          <w:kern w:val="0"/>
          <w:sz w:val="22"/>
          <w:szCs w:val="22"/>
        </w:rPr>
      </w:pPr>
      <w:r w:rsidRPr="005B52DB">
        <w:fldChar w:fldCharType="begin"/>
      </w:r>
      <w:r w:rsidR="00385769">
        <w:instrText>TOC \n  \t "YJ-Proposal,1,sub-proposal,2,3rd level proposal,3" \h</w:instrText>
      </w:r>
      <w:r w:rsidRPr="005B52DB">
        <w:fldChar w:fldCharType="separate"/>
      </w:r>
      <w:hyperlink w:anchor="_Toc47557283" w:history="1">
        <w:r w:rsidR="00704488" w:rsidRPr="006C1372">
          <w:rPr>
            <w:rStyle w:val="Hyperlink"/>
            <w:rFonts w:eastAsia="SimSun"/>
            <w:noProof/>
          </w:rPr>
          <w:t>Proposal 1:</w:t>
        </w:r>
        <w:r w:rsidR="00704488">
          <w:rPr>
            <w:rFonts w:asciiTheme="minorHAnsi" w:hAnsiTheme="minorHAnsi" w:cstheme="minorBidi"/>
            <w:b w:val="0"/>
            <w:bCs w:val="0"/>
            <w:i w:val="0"/>
            <w:iCs w:val="0"/>
            <w:noProof/>
            <w:kern w:val="0"/>
            <w:sz w:val="22"/>
            <w:szCs w:val="22"/>
          </w:rPr>
          <w:tab/>
        </w:r>
        <w:r w:rsidR="00704488" w:rsidRPr="006C1372">
          <w:rPr>
            <w:rStyle w:val="Hyperlink"/>
            <w:noProof/>
          </w:rPr>
          <w:t>The RAN1 study of the inter-UE coordination in mode 2 assumes using of PC5 RRC connection.</w:t>
        </w:r>
      </w:hyperlink>
    </w:p>
    <w:p w:rsidR="00704488" w:rsidRDefault="005B52DB">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7557284" w:history="1">
        <w:r w:rsidR="00704488" w:rsidRPr="006C1372">
          <w:rPr>
            <w:rStyle w:val="Hyperlink"/>
            <w:rFonts w:eastAsia="SimSun"/>
            <w:noProof/>
          </w:rPr>
          <w:t>Proposal 2:</w:t>
        </w:r>
        <w:r w:rsidR="00704488">
          <w:rPr>
            <w:rFonts w:asciiTheme="minorHAnsi" w:hAnsiTheme="minorHAnsi" w:cstheme="minorBidi"/>
            <w:b w:val="0"/>
            <w:bCs w:val="0"/>
            <w:i w:val="0"/>
            <w:iCs w:val="0"/>
            <w:noProof/>
            <w:kern w:val="0"/>
            <w:sz w:val="22"/>
            <w:szCs w:val="22"/>
          </w:rPr>
          <w:tab/>
        </w:r>
        <w:r w:rsidR="00704488" w:rsidRPr="006C1372">
          <w:rPr>
            <w:rStyle w:val="Hyperlink"/>
            <w:noProof/>
          </w:rPr>
          <w:t>Tx UE should inform Rx UE of the configuration that is to be used in Rx UE’s sensing and resource selection.</w:t>
        </w:r>
      </w:hyperlink>
    </w:p>
    <w:p w:rsidR="00704488" w:rsidRDefault="005B52DB">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7557285" w:history="1">
        <w:r w:rsidR="00704488" w:rsidRPr="006C1372">
          <w:rPr>
            <w:rStyle w:val="Hyperlink"/>
            <w:rFonts w:eastAsia="SimSun"/>
            <w:noProof/>
          </w:rPr>
          <w:t>Proposal 3:</w:t>
        </w:r>
        <w:r w:rsidR="00704488">
          <w:rPr>
            <w:rFonts w:asciiTheme="minorHAnsi" w:hAnsiTheme="minorHAnsi" w:cstheme="minorBidi"/>
            <w:b w:val="0"/>
            <w:bCs w:val="0"/>
            <w:i w:val="0"/>
            <w:iCs w:val="0"/>
            <w:noProof/>
            <w:kern w:val="0"/>
            <w:sz w:val="22"/>
            <w:szCs w:val="22"/>
          </w:rPr>
          <w:tab/>
        </w:r>
        <w:r w:rsidR="00704488" w:rsidRPr="006C1372">
          <w:rPr>
            <w:rStyle w:val="Hyperlink"/>
            <w:noProof/>
          </w:rPr>
          <w:t>Rx UE should perform sensing and resource selection as following.</w:t>
        </w:r>
      </w:hyperlink>
    </w:p>
    <w:p w:rsidR="00704488" w:rsidRDefault="005B52DB">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47557286" w:history="1">
        <w:r w:rsidR="00704488" w:rsidRPr="006C1372">
          <w:rPr>
            <w:rStyle w:val="Hyperlink"/>
            <w:rFonts w:ascii="Arial" w:hAnsi="Arial" w:cs="Arial"/>
            <w:noProof/>
          </w:rPr>
          <w:t>•</w:t>
        </w:r>
        <w:r w:rsidR="00704488">
          <w:rPr>
            <w:rFonts w:asciiTheme="minorHAnsi" w:eastAsiaTheme="minorEastAsia" w:hAnsiTheme="minorHAnsi" w:cstheme="minorBidi"/>
            <w:b w:val="0"/>
            <w:i w:val="0"/>
            <w:noProof/>
            <w:kern w:val="0"/>
            <w:sz w:val="22"/>
            <w:szCs w:val="22"/>
          </w:rPr>
          <w:tab/>
        </w:r>
        <w:r w:rsidR="00704488" w:rsidRPr="006C1372">
          <w:rPr>
            <w:rStyle w:val="Hyperlink"/>
            <w:noProof/>
          </w:rPr>
          <w:t>To reuse the Rel-16 mode 2 sensing procedure as baseline.</w:t>
        </w:r>
      </w:hyperlink>
    </w:p>
    <w:p w:rsidR="00704488" w:rsidRDefault="005B52DB">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47557287" w:history="1">
        <w:r w:rsidR="00704488" w:rsidRPr="006C1372">
          <w:rPr>
            <w:rStyle w:val="Hyperlink"/>
            <w:rFonts w:ascii="Arial" w:hAnsi="Arial" w:cs="Arial"/>
            <w:noProof/>
          </w:rPr>
          <w:t>•</w:t>
        </w:r>
        <w:r w:rsidR="00704488">
          <w:rPr>
            <w:rFonts w:asciiTheme="minorHAnsi" w:eastAsiaTheme="minorEastAsia" w:hAnsiTheme="minorHAnsi" w:cstheme="minorBidi"/>
            <w:b w:val="0"/>
            <w:i w:val="0"/>
            <w:noProof/>
            <w:kern w:val="0"/>
            <w:sz w:val="22"/>
            <w:szCs w:val="22"/>
          </w:rPr>
          <w:tab/>
        </w:r>
        <w:r w:rsidR="00704488" w:rsidRPr="006C1372">
          <w:rPr>
            <w:rStyle w:val="Hyperlink"/>
            <w:noProof/>
          </w:rPr>
          <w:t>To perform sensing according to the indicated configuration in the transmission resource pool of Tx UE.</w:t>
        </w:r>
      </w:hyperlink>
    </w:p>
    <w:p w:rsidR="00704488" w:rsidRDefault="005B52DB">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47557288" w:history="1">
        <w:r w:rsidR="00704488" w:rsidRPr="006C1372">
          <w:rPr>
            <w:rStyle w:val="Hyperlink"/>
            <w:rFonts w:ascii="Arial" w:hAnsi="Arial" w:cs="Arial"/>
            <w:noProof/>
          </w:rPr>
          <w:t>•</w:t>
        </w:r>
        <w:r w:rsidR="00704488">
          <w:rPr>
            <w:rFonts w:asciiTheme="minorHAnsi" w:eastAsiaTheme="minorEastAsia" w:hAnsiTheme="minorHAnsi" w:cstheme="minorBidi"/>
            <w:b w:val="0"/>
            <w:i w:val="0"/>
            <w:noProof/>
            <w:kern w:val="0"/>
            <w:sz w:val="22"/>
            <w:szCs w:val="22"/>
          </w:rPr>
          <w:tab/>
        </w:r>
        <w:r w:rsidR="00704488" w:rsidRPr="006C1372">
          <w:rPr>
            <w:rStyle w:val="Hyperlink"/>
            <w:noProof/>
          </w:rPr>
          <w:t>To determine the candidate resource set depending on the sensing results.</w:t>
        </w:r>
      </w:hyperlink>
    </w:p>
    <w:p w:rsidR="00704488" w:rsidRDefault="005B52DB">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7557289" w:history="1">
        <w:r w:rsidR="00704488" w:rsidRPr="006C1372">
          <w:rPr>
            <w:rStyle w:val="Hyperlink"/>
            <w:rFonts w:eastAsia="SimSun"/>
            <w:noProof/>
          </w:rPr>
          <w:t>Proposal 4:</w:t>
        </w:r>
        <w:r w:rsidR="00704488">
          <w:rPr>
            <w:rFonts w:asciiTheme="minorHAnsi" w:hAnsiTheme="minorHAnsi" w:cstheme="minorBidi"/>
            <w:b w:val="0"/>
            <w:bCs w:val="0"/>
            <w:i w:val="0"/>
            <w:iCs w:val="0"/>
            <w:noProof/>
            <w:kern w:val="0"/>
            <w:sz w:val="22"/>
            <w:szCs w:val="22"/>
          </w:rPr>
          <w:tab/>
        </w:r>
        <w:r w:rsidR="00704488" w:rsidRPr="006C1372">
          <w:rPr>
            <w:rStyle w:val="Hyperlink"/>
            <w:noProof/>
          </w:rPr>
          <w:t>The candidate resource set should be reported on PSSCH.</w:t>
        </w:r>
      </w:hyperlink>
    </w:p>
    <w:p w:rsidR="00704488" w:rsidRDefault="005B52DB">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47557290" w:history="1">
        <w:r w:rsidR="00704488" w:rsidRPr="006C1372">
          <w:rPr>
            <w:rStyle w:val="Hyperlink"/>
            <w:rFonts w:eastAsia="SimSun"/>
            <w:noProof/>
          </w:rPr>
          <w:t>Proposal 5:</w:t>
        </w:r>
        <w:r w:rsidR="00704488">
          <w:rPr>
            <w:rFonts w:asciiTheme="minorHAnsi" w:hAnsiTheme="minorHAnsi" w:cstheme="minorBidi"/>
            <w:b w:val="0"/>
            <w:bCs w:val="0"/>
            <w:i w:val="0"/>
            <w:iCs w:val="0"/>
            <w:noProof/>
            <w:kern w:val="0"/>
            <w:sz w:val="22"/>
            <w:szCs w:val="22"/>
          </w:rPr>
          <w:tab/>
        </w:r>
        <w:r w:rsidR="00704488" w:rsidRPr="006C1372">
          <w:rPr>
            <w:rStyle w:val="Hyperlink"/>
            <w:noProof/>
          </w:rPr>
          <w:t>Tx UE is not mandated to exactly follow the reported resource sets when selecting transmission resources.</w:t>
        </w:r>
      </w:hyperlink>
    </w:p>
    <w:p w:rsidR="003A35FC" w:rsidRDefault="005B52DB" w:rsidP="009312A8">
      <w:pPr>
        <w:spacing w:before="120" w:after="120"/>
      </w:pPr>
      <w:r>
        <w:fldChar w:fldCharType="end"/>
      </w:r>
    </w:p>
    <w:p w:rsidR="003A35FC" w:rsidRDefault="00385769" w:rsidP="009312A8">
      <w:pPr>
        <w:pStyle w:val="Heading1"/>
        <w:spacing w:before="120" w:after="120"/>
        <w:ind w:left="0"/>
        <w:rPr>
          <w:rFonts w:eastAsia="SimSun"/>
        </w:rPr>
      </w:pPr>
      <w:bookmarkStart w:id="19" w:name="_Toc19236"/>
      <w:r>
        <w:rPr>
          <w:rFonts w:eastAsia="SimSun" w:hint="eastAsia"/>
        </w:rPr>
        <w:t>Reference</w:t>
      </w:r>
      <w:r>
        <w:rPr>
          <w:rFonts w:eastAsia="SimSun"/>
        </w:rPr>
        <w:t>s</w:t>
      </w:r>
      <w:bookmarkEnd w:id="19"/>
    </w:p>
    <w:p w:rsidR="003A35FC" w:rsidRDefault="00385769" w:rsidP="003A35FC">
      <w:pPr>
        <w:pStyle w:val="References"/>
        <w:spacing w:before="120" w:after="120"/>
      </w:pPr>
      <w:bookmarkStart w:id="20" w:name="_Ref31645"/>
      <w:bookmarkStart w:id="21" w:name="_Ref17466"/>
      <w:bookmarkStart w:id="22" w:name="_Ref2989"/>
      <w:r>
        <w:rPr>
          <w:rFonts w:hint="eastAsia"/>
          <w:szCs w:val="20"/>
        </w:rPr>
        <w:t xml:space="preserve"> </w:t>
      </w:r>
      <w:bookmarkEnd w:id="20"/>
      <w:r>
        <w:rPr>
          <w:rFonts w:hint="eastAsia"/>
          <w:szCs w:val="20"/>
        </w:rPr>
        <w:t>RP-201385 WID revision: NR sidelink enhancement</w:t>
      </w:r>
      <w:bookmarkStart w:id="23" w:name="_Ref8297"/>
      <w:bookmarkEnd w:id="21"/>
      <w:r>
        <w:rPr>
          <w:rFonts w:hint="eastAsia"/>
          <w:szCs w:val="20"/>
        </w:rPr>
        <w:t xml:space="preserve"> </w:t>
      </w:r>
      <w:bookmarkEnd w:id="22"/>
      <w:bookmarkEnd w:id="23"/>
    </w:p>
    <w:sectPr w:rsidR="003A35FC" w:rsidSect="003A35FC">
      <w:footerReference w:type="even" r:id="rId10"/>
      <w:footerReference w:type="default" r:id="rId11"/>
      <w:footerReference w:type="first" r:id="rId1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554" w:rsidRDefault="00720554" w:rsidP="009312A8">
      <w:pPr>
        <w:spacing w:before="120" w:after="120" w:line="240" w:lineRule="auto"/>
      </w:pPr>
      <w:r>
        <w:separator/>
      </w:r>
    </w:p>
  </w:endnote>
  <w:endnote w:type="continuationSeparator" w:id="0">
    <w:p w:rsidR="00720554" w:rsidRDefault="00720554" w:rsidP="009312A8">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EA" w:rsidRDefault="00C140EA" w:rsidP="00C140EA">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ABD" w:rsidRDefault="005B52DB" w:rsidP="009312A8">
    <w:pPr>
      <w:pStyle w:val="Footer"/>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8E4ABD" w:rsidRDefault="005B52DB" w:rsidP="009312A8">
                <w:pPr>
                  <w:pStyle w:val="Footer"/>
                  <w:spacing w:before="120" w:after="120"/>
                </w:pPr>
                <w:r>
                  <w:fldChar w:fldCharType="begin"/>
                </w:r>
                <w:r w:rsidR="0011525A">
                  <w:instrText xml:space="preserve"> PAGE  \* MERGEFORMAT </w:instrText>
                </w:r>
                <w:r>
                  <w:fldChar w:fldCharType="separate"/>
                </w:r>
                <w:r w:rsidR="00C140EA">
                  <w:rPr>
                    <w:noProof/>
                  </w:rPr>
                  <w:t>1</w:t>
                </w:r>
                <w:r>
                  <w:rPr>
                    <w:noProof/>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0EA" w:rsidRDefault="00C140EA" w:rsidP="00C140EA">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554" w:rsidRDefault="00720554" w:rsidP="009312A8">
      <w:pPr>
        <w:spacing w:before="120" w:after="120" w:line="240" w:lineRule="auto"/>
      </w:pPr>
      <w:r>
        <w:separator/>
      </w:r>
    </w:p>
  </w:footnote>
  <w:footnote w:type="continuationSeparator" w:id="0">
    <w:p w:rsidR="00720554" w:rsidRDefault="00720554" w:rsidP="009312A8">
      <w:pPr>
        <w:spacing w:before="120" w:after="12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1ADE09"/>
    <w:multiLevelType w:val="singleLevel"/>
    <w:tmpl w:val="0B1ADE09"/>
    <w:lvl w:ilvl="0">
      <w:start w:val="1"/>
      <w:numFmt w:val="bullet"/>
      <w:lvlText w:val=""/>
      <w:lvlJc w:val="left"/>
      <w:pPr>
        <w:ind w:left="420" w:hanging="420"/>
      </w:pPr>
      <w:rPr>
        <w:rFonts w:ascii="Wingdings" w:hAnsi="Wingdings" w:hint="default"/>
      </w:rPr>
    </w:lvl>
  </w:abstractNum>
  <w:abstractNum w:abstractNumId="4">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7">
    <w:nsid w:val="66F471A3"/>
    <w:multiLevelType w:val="hybridMultilevel"/>
    <w:tmpl w:val="9C86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1"/>
  </w:num>
  <w:num w:numId="3">
    <w:abstractNumId w:val="2"/>
  </w:num>
  <w:num w:numId="4">
    <w:abstractNumId w:val="9"/>
  </w:num>
  <w:num w:numId="5">
    <w:abstractNumId w:val="0"/>
  </w:num>
  <w:num w:numId="6">
    <w:abstractNumId w:val="6"/>
  </w:num>
  <w:num w:numId="7">
    <w:abstractNumId w:val="5"/>
  </w:num>
  <w:num w:numId="8">
    <w:abstractNumId w:val="8"/>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bordersDoNotSurroundHeader/>
  <w:bordersDoNotSurroundFooter/>
  <w:proofState w:spelling="clean" w:grammar="clean"/>
  <w:stylePaneFormatFilter w:val="3F01"/>
  <w:defaultTabStop w:val="420"/>
  <w:drawingGridHorizontalSpacing w:val="120"/>
  <w:drawingGridVerticalSpacing w:val="120"/>
  <w:displayHorizontalDrawingGridEvery w:val="3"/>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11525A"/>
    <w:rsid w:val="001520BE"/>
    <w:rsid w:val="00172A27"/>
    <w:rsid w:val="00385769"/>
    <w:rsid w:val="003A35FC"/>
    <w:rsid w:val="00473CC1"/>
    <w:rsid w:val="00497DF5"/>
    <w:rsid w:val="005361EA"/>
    <w:rsid w:val="005B065E"/>
    <w:rsid w:val="005B52DB"/>
    <w:rsid w:val="0060412F"/>
    <w:rsid w:val="00625AEB"/>
    <w:rsid w:val="00704488"/>
    <w:rsid w:val="00720554"/>
    <w:rsid w:val="008E4ABD"/>
    <w:rsid w:val="0092562B"/>
    <w:rsid w:val="009312A8"/>
    <w:rsid w:val="0096044C"/>
    <w:rsid w:val="00A56FE4"/>
    <w:rsid w:val="00AF54AF"/>
    <w:rsid w:val="00B043A4"/>
    <w:rsid w:val="00B86CBB"/>
    <w:rsid w:val="00BF7898"/>
    <w:rsid w:val="00C006CC"/>
    <w:rsid w:val="00C140EA"/>
    <w:rsid w:val="00C1595A"/>
    <w:rsid w:val="00C65519"/>
    <w:rsid w:val="00FD2DE4"/>
    <w:rsid w:val="00FE6D70"/>
    <w:rsid w:val="012B45D8"/>
    <w:rsid w:val="01364AF7"/>
    <w:rsid w:val="0141263E"/>
    <w:rsid w:val="0162140B"/>
    <w:rsid w:val="01764F01"/>
    <w:rsid w:val="01FC6A62"/>
    <w:rsid w:val="024D6B6A"/>
    <w:rsid w:val="025F6A13"/>
    <w:rsid w:val="027D5138"/>
    <w:rsid w:val="029B04E7"/>
    <w:rsid w:val="02BA7BEF"/>
    <w:rsid w:val="02D07684"/>
    <w:rsid w:val="03073BDC"/>
    <w:rsid w:val="033F44DC"/>
    <w:rsid w:val="03817C2A"/>
    <w:rsid w:val="038A32BA"/>
    <w:rsid w:val="03A6467F"/>
    <w:rsid w:val="03C5384E"/>
    <w:rsid w:val="03DD5409"/>
    <w:rsid w:val="03DF7FCB"/>
    <w:rsid w:val="03E31281"/>
    <w:rsid w:val="03F367AA"/>
    <w:rsid w:val="044703D8"/>
    <w:rsid w:val="04D82085"/>
    <w:rsid w:val="05217E35"/>
    <w:rsid w:val="054E1244"/>
    <w:rsid w:val="054E7898"/>
    <w:rsid w:val="0555228E"/>
    <w:rsid w:val="057A2B90"/>
    <w:rsid w:val="059D1E39"/>
    <w:rsid w:val="059F6BB2"/>
    <w:rsid w:val="05D64F49"/>
    <w:rsid w:val="05DC08AB"/>
    <w:rsid w:val="05E078B3"/>
    <w:rsid w:val="060467F6"/>
    <w:rsid w:val="061C6348"/>
    <w:rsid w:val="06654406"/>
    <w:rsid w:val="06B6745E"/>
    <w:rsid w:val="06BF2D84"/>
    <w:rsid w:val="06CA6209"/>
    <w:rsid w:val="06E53E8B"/>
    <w:rsid w:val="06EE322B"/>
    <w:rsid w:val="07133623"/>
    <w:rsid w:val="072869FF"/>
    <w:rsid w:val="07471FF9"/>
    <w:rsid w:val="077D0583"/>
    <w:rsid w:val="079724D0"/>
    <w:rsid w:val="07CF3091"/>
    <w:rsid w:val="07F0389C"/>
    <w:rsid w:val="07F83C45"/>
    <w:rsid w:val="08122E2C"/>
    <w:rsid w:val="081861E7"/>
    <w:rsid w:val="082A352F"/>
    <w:rsid w:val="08731582"/>
    <w:rsid w:val="088A4487"/>
    <w:rsid w:val="08C349D1"/>
    <w:rsid w:val="08CA4DD9"/>
    <w:rsid w:val="08CB7DC1"/>
    <w:rsid w:val="08CD5CB3"/>
    <w:rsid w:val="09143EC0"/>
    <w:rsid w:val="09F67CD5"/>
    <w:rsid w:val="0A125114"/>
    <w:rsid w:val="0A2F1664"/>
    <w:rsid w:val="0A6B546C"/>
    <w:rsid w:val="0AC170C9"/>
    <w:rsid w:val="0AD2524E"/>
    <w:rsid w:val="0AE23402"/>
    <w:rsid w:val="0AF245DE"/>
    <w:rsid w:val="0B0F463A"/>
    <w:rsid w:val="0B4E0509"/>
    <w:rsid w:val="0B71026A"/>
    <w:rsid w:val="0B9E71DF"/>
    <w:rsid w:val="0BC0578B"/>
    <w:rsid w:val="0BE81D4D"/>
    <w:rsid w:val="0C9D30C2"/>
    <w:rsid w:val="0CB6565E"/>
    <w:rsid w:val="0D2816E2"/>
    <w:rsid w:val="0D6D74B5"/>
    <w:rsid w:val="0D704616"/>
    <w:rsid w:val="0DB66CDF"/>
    <w:rsid w:val="0E0D1693"/>
    <w:rsid w:val="0E172BD0"/>
    <w:rsid w:val="0E2B612E"/>
    <w:rsid w:val="0E737B6D"/>
    <w:rsid w:val="0E745AEF"/>
    <w:rsid w:val="0EAC0C39"/>
    <w:rsid w:val="0EC854EE"/>
    <w:rsid w:val="0ED47639"/>
    <w:rsid w:val="0EF4677D"/>
    <w:rsid w:val="0F910D47"/>
    <w:rsid w:val="0F9D66A7"/>
    <w:rsid w:val="0FC47BEE"/>
    <w:rsid w:val="0FFC789C"/>
    <w:rsid w:val="10953CD7"/>
    <w:rsid w:val="10A50104"/>
    <w:rsid w:val="10A8502C"/>
    <w:rsid w:val="10D4316A"/>
    <w:rsid w:val="10EF55E2"/>
    <w:rsid w:val="10F478FA"/>
    <w:rsid w:val="10FE7BA4"/>
    <w:rsid w:val="110C7155"/>
    <w:rsid w:val="113D358A"/>
    <w:rsid w:val="115B3410"/>
    <w:rsid w:val="119D7849"/>
    <w:rsid w:val="11EE08B2"/>
    <w:rsid w:val="11F33A52"/>
    <w:rsid w:val="123541D9"/>
    <w:rsid w:val="1242135C"/>
    <w:rsid w:val="12D05C74"/>
    <w:rsid w:val="12F22D1F"/>
    <w:rsid w:val="13A113AB"/>
    <w:rsid w:val="13A1683F"/>
    <w:rsid w:val="13A85192"/>
    <w:rsid w:val="13D30842"/>
    <w:rsid w:val="140C77F8"/>
    <w:rsid w:val="14127D15"/>
    <w:rsid w:val="14175291"/>
    <w:rsid w:val="146454AF"/>
    <w:rsid w:val="146718DB"/>
    <w:rsid w:val="146E7C56"/>
    <w:rsid w:val="14793BDB"/>
    <w:rsid w:val="149354DC"/>
    <w:rsid w:val="14DA3DA1"/>
    <w:rsid w:val="154E4841"/>
    <w:rsid w:val="15584CFE"/>
    <w:rsid w:val="157A38D0"/>
    <w:rsid w:val="159F6893"/>
    <w:rsid w:val="15B23FB5"/>
    <w:rsid w:val="15E243DF"/>
    <w:rsid w:val="16282D8C"/>
    <w:rsid w:val="16390EAF"/>
    <w:rsid w:val="163A0652"/>
    <w:rsid w:val="1661620D"/>
    <w:rsid w:val="169F3BD5"/>
    <w:rsid w:val="16CC4B1D"/>
    <w:rsid w:val="16D20CC9"/>
    <w:rsid w:val="16D33049"/>
    <w:rsid w:val="17063101"/>
    <w:rsid w:val="17155857"/>
    <w:rsid w:val="17164FE9"/>
    <w:rsid w:val="17320E70"/>
    <w:rsid w:val="17950508"/>
    <w:rsid w:val="18014B9E"/>
    <w:rsid w:val="1801765E"/>
    <w:rsid w:val="18111EC8"/>
    <w:rsid w:val="186E4A63"/>
    <w:rsid w:val="188379D6"/>
    <w:rsid w:val="18866F36"/>
    <w:rsid w:val="189A5490"/>
    <w:rsid w:val="18A47A69"/>
    <w:rsid w:val="18B60510"/>
    <w:rsid w:val="19010C43"/>
    <w:rsid w:val="19042FD1"/>
    <w:rsid w:val="19084C73"/>
    <w:rsid w:val="193E1636"/>
    <w:rsid w:val="1940364D"/>
    <w:rsid w:val="197B3295"/>
    <w:rsid w:val="199923FF"/>
    <w:rsid w:val="19D3372C"/>
    <w:rsid w:val="19DC3BB3"/>
    <w:rsid w:val="1A054259"/>
    <w:rsid w:val="1A062FF7"/>
    <w:rsid w:val="1A1B2F8D"/>
    <w:rsid w:val="1A341512"/>
    <w:rsid w:val="1A4644F8"/>
    <w:rsid w:val="1A652CE6"/>
    <w:rsid w:val="1A6D0FCB"/>
    <w:rsid w:val="1A7B376A"/>
    <w:rsid w:val="1B022A65"/>
    <w:rsid w:val="1B04666F"/>
    <w:rsid w:val="1B1F7E41"/>
    <w:rsid w:val="1B28293E"/>
    <w:rsid w:val="1B3B364F"/>
    <w:rsid w:val="1B437A7A"/>
    <w:rsid w:val="1B446882"/>
    <w:rsid w:val="1B7245C2"/>
    <w:rsid w:val="1B731912"/>
    <w:rsid w:val="1B7C05AB"/>
    <w:rsid w:val="1B7F6005"/>
    <w:rsid w:val="1BB9452F"/>
    <w:rsid w:val="1BE9223D"/>
    <w:rsid w:val="1C132CB9"/>
    <w:rsid w:val="1C3F3CFE"/>
    <w:rsid w:val="1C464106"/>
    <w:rsid w:val="1CCC26CA"/>
    <w:rsid w:val="1CE104B4"/>
    <w:rsid w:val="1CE97DCE"/>
    <w:rsid w:val="1CF7051C"/>
    <w:rsid w:val="1D0E1418"/>
    <w:rsid w:val="1D562B80"/>
    <w:rsid w:val="1E0B7AFB"/>
    <w:rsid w:val="1E136028"/>
    <w:rsid w:val="1E8D1976"/>
    <w:rsid w:val="1E9701CB"/>
    <w:rsid w:val="1E9D6342"/>
    <w:rsid w:val="1EB4225F"/>
    <w:rsid w:val="1EC71F73"/>
    <w:rsid w:val="1EE41971"/>
    <w:rsid w:val="1F050F84"/>
    <w:rsid w:val="1F5539BB"/>
    <w:rsid w:val="1F583BB1"/>
    <w:rsid w:val="1F634D72"/>
    <w:rsid w:val="1F6B2644"/>
    <w:rsid w:val="1FE760D8"/>
    <w:rsid w:val="1FF71424"/>
    <w:rsid w:val="20067C12"/>
    <w:rsid w:val="201534C2"/>
    <w:rsid w:val="204A62BD"/>
    <w:rsid w:val="204E6676"/>
    <w:rsid w:val="20B145EB"/>
    <w:rsid w:val="20EC46D8"/>
    <w:rsid w:val="20EF071D"/>
    <w:rsid w:val="20F60992"/>
    <w:rsid w:val="21003466"/>
    <w:rsid w:val="21135850"/>
    <w:rsid w:val="21320957"/>
    <w:rsid w:val="214020AE"/>
    <w:rsid w:val="21423C55"/>
    <w:rsid w:val="21453A4E"/>
    <w:rsid w:val="2195668B"/>
    <w:rsid w:val="21BE5AD4"/>
    <w:rsid w:val="21BF1E5F"/>
    <w:rsid w:val="21D603F0"/>
    <w:rsid w:val="21D73206"/>
    <w:rsid w:val="21DA1C40"/>
    <w:rsid w:val="222E117C"/>
    <w:rsid w:val="22363B22"/>
    <w:rsid w:val="22470A83"/>
    <w:rsid w:val="2265039B"/>
    <w:rsid w:val="229543D8"/>
    <w:rsid w:val="22AE048D"/>
    <w:rsid w:val="22B86D6A"/>
    <w:rsid w:val="22CE6EE9"/>
    <w:rsid w:val="22EE7477"/>
    <w:rsid w:val="23081A49"/>
    <w:rsid w:val="233F3918"/>
    <w:rsid w:val="236331FC"/>
    <w:rsid w:val="23707444"/>
    <w:rsid w:val="24463607"/>
    <w:rsid w:val="244A22D5"/>
    <w:rsid w:val="24520F0E"/>
    <w:rsid w:val="245C52F8"/>
    <w:rsid w:val="2463385E"/>
    <w:rsid w:val="24705C88"/>
    <w:rsid w:val="2478025B"/>
    <w:rsid w:val="249E6304"/>
    <w:rsid w:val="24AA5F51"/>
    <w:rsid w:val="24AF6327"/>
    <w:rsid w:val="24B13EFA"/>
    <w:rsid w:val="24C215F8"/>
    <w:rsid w:val="24D506FA"/>
    <w:rsid w:val="24D701EF"/>
    <w:rsid w:val="250D568B"/>
    <w:rsid w:val="25121020"/>
    <w:rsid w:val="25134332"/>
    <w:rsid w:val="25522EA8"/>
    <w:rsid w:val="257E508F"/>
    <w:rsid w:val="258A1DA8"/>
    <w:rsid w:val="25A575C0"/>
    <w:rsid w:val="25BE3A0D"/>
    <w:rsid w:val="25D27A81"/>
    <w:rsid w:val="260E5335"/>
    <w:rsid w:val="26763E8E"/>
    <w:rsid w:val="269C42D4"/>
    <w:rsid w:val="26BF5712"/>
    <w:rsid w:val="26D4410B"/>
    <w:rsid w:val="27011304"/>
    <w:rsid w:val="27A03267"/>
    <w:rsid w:val="27AB7429"/>
    <w:rsid w:val="27B25D41"/>
    <w:rsid w:val="27E8744C"/>
    <w:rsid w:val="27ED4167"/>
    <w:rsid w:val="27F646FF"/>
    <w:rsid w:val="282265A9"/>
    <w:rsid w:val="282851C7"/>
    <w:rsid w:val="285C053E"/>
    <w:rsid w:val="28A105EC"/>
    <w:rsid w:val="28D62BE4"/>
    <w:rsid w:val="29074F71"/>
    <w:rsid w:val="296F6716"/>
    <w:rsid w:val="29901566"/>
    <w:rsid w:val="299022F1"/>
    <w:rsid w:val="29AB6942"/>
    <w:rsid w:val="29DF06F3"/>
    <w:rsid w:val="29EE54EC"/>
    <w:rsid w:val="29FA7F26"/>
    <w:rsid w:val="2A104AA0"/>
    <w:rsid w:val="2A7559E5"/>
    <w:rsid w:val="2ABE2E91"/>
    <w:rsid w:val="2B721071"/>
    <w:rsid w:val="2B774832"/>
    <w:rsid w:val="2B7E555B"/>
    <w:rsid w:val="2BB44989"/>
    <w:rsid w:val="2BF067B1"/>
    <w:rsid w:val="2BFA4714"/>
    <w:rsid w:val="2C076CEF"/>
    <w:rsid w:val="2C1F02A7"/>
    <w:rsid w:val="2C4E5F9D"/>
    <w:rsid w:val="2C5874A7"/>
    <w:rsid w:val="2C736876"/>
    <w:rsid w:val="2C7438E3"/>
    <w:rsid w:val="2CA83E8D"/>
    <w:rsid w:val="2CE506FF"/>
    <w:rsid w:val="2D017B2E"/>
    <w:rsid w:val="2D0E6A02"/>
    <w:rsid w:val="2D5C4E59"/>
    <w:rsid w:val="2D6015F1"/>
    <w:rsid w:val="2D8D191F"/>
    <w:rsid w:val="2D8E149E"/>
    <w:rsid w:val="2DB461E6"/>
    <w:rsid w:val="2DC4770C"/>
    <w:rsid w:val="2E22170D"/>
    <w:rsid w:val="2E2316EA"/>
    <w:rsid w:val="2E2856B0"/>
    <w:rsid w:val="2E2A2ECD"/>
    <w:rsid w:val="2E2C5906"/>
    <w:rsid w:val="2E305FEB"/>
    <w:rsid w:val="2E3C21C0"/>
    <w:rsid w:val="2E511B94"/>
    <w:rsid w:val="2E617791"/>
    <w:rsid w:val="2E82360D"/>
    <w:rsid w:val="2EA040C9"/>
    <w:rsid w:val="2EB85C87"/>
    <w:rsid w:val="2EC44B9C"/>
    <w:rsid w:val="2EC95B73"/>
    <w:rsid w:val="2F1251F2"/>
    <w:rsid w:val="2F3354BF"/>
    <w:rsid w:val="2F6A22D0"/>
    <w:rsid w:val="2F6B003F"/>
    <w:rsid w:val="2F6E709B"/>
    <w:rsid w:val="2F7F26F4"/>
    <w:rsid w:val="2FC169F6"/>
    <w:rsid w:val="2FE90125"/>
    <w:rsid w:val="307D770B"/>
    <w:rsid w:val="30962F3E"/>
    <w:rsid w:val="30A75665"/>
    <w:rsid w:val="30D17E68"/>
    <w:rsid w:val="30DE04A4"/>
    <w:rsid w:val="30FD4027"/>
    <w:rsid w:val="30FF2795"/>
    <w:rsid w:val="310E59A6"/>
    <w:rsid w:val="318E030B"/>
    <w:rsid w:val="318F200F"/>
    <w:rsid w:val="31B734EE"/>
    <w:rsid w:val="31BD202C"/>
    <w:rsid w:val="31DD5797"/>
    <w:rsid w:val="31EC2192"/>
    <w:rsid w:val="31F72A10"/>
    <w:rsid w:val="32284036"/>
    <w:rsid w:val="3239474A"/>
    <w:rsid w:val="329A6ACE"/>
    <w:rsid w:val="32A674F2"/>
    <w:rsid w:val="32AB6AA8"/>
    <w:rsid w:val="32D42AE6"/>
    <w:rsid w:val="33AA1D56"/>
    <w:rsid w:val="33AD7B6F"/>
    <w:rsid w:val="33B36D70"/>
    <w:rsid w:val="33B81B0D"/>
    <w:rsid w:val="34015AAA"/>
    <w:rsid w:val="341F61AB"/>
    <w:rsid w:val="34565B35"/>
    <w:rsid w:val="34646B52"/>
    <w:rsid w:val="34765217"/>
    <w:rsid w:val="348D743D"/>
    <w:rsid w:val="34DC6E66"/>
    <w:rsid w:val="34E67664"/>
    <w:rsid w:val="350D7A98"/>
    <w:rsid w:val="351C03EC"/>
    <w:rsid w:val="35292539"/>
    <w:rsid w:val="35712A37"/>
    <w:rsid w:val="35837CBD"/>
    <w:rsid w:val="358A4EA0"/>
    <w:rsid w:val="359965CE"/>
    <w:rsid w:val="35A035BF"/>
    <w:rsid w:val="35C1355D"/>
    <w:rsid w:val="360B1D73"/>
    <w:rsid w:val="361F3323"/>
    <w:rsid w:val="36C22BB1"/>
    <w:rsid w:val="36C96BED"/>
    <w:rsid w:val="36E93760"/>
    <w:rsid w:val="36E9798F"/>
    <w:rsid w:val="3784394E"/>
    <w:rsid w:val="37E06BA1"/>
    <w:rsid w:val="37F20907"/>
    <w:rsid w:val="385B21D4"/>
    <w:rsid w:val="38A63EBB"/>
    <w:rsid w:val="38AE3BB0"/>
    <w:rsid w:val="39114B24"/>
    <w:rsid w:val="39371741"/>
    <w:rsid w:val="399156EB"/>
    <w:rsid w:val="399E5576"/>
    <w:rsid w:val="39A139DF"/>
    <w:rsid w:val="39AF0BE3"/>
    <w:rsid w:val="39DA59FE"/>
    <w:rsid w:val="39F86C4B"/>
    <w:rsid w:val="3ACB5746"/>
    <w:rsid w:val="3AD168DA"/>
    <w:rsid w:val="3B1A7701"/>
    <w:rsid w:val="3B1E4A8B"/>
    <w:rsid w:val="3B436169"/>
    <w:rsid w:val="3B457E50"/>
    <w:rsid w:val="3B6402DF"/>
    <w:rsid w:val="3BB20883"/>
    <w:rsid w:val="3C3D5557"/>
    <w:rsid w:val="3C472A53"/>
    <w:rsid w:val="3C593AD8"/>
    <w:rsid w:val="3CF23669"/>
    <w:rsid w:val="3D0B7D62"/>
    <w:rsid w:val="3D3B4286"/>
    <w:rsid w:val="3D464837"/>
    <w:rsid w:val="3D5E37C0"/>
    <w:rsid w:val="3D6C5EDA"/>
    <w:rsid w:val="3DA8275C"/>
    <w:rsid w:val="3DAF0A2B"/>
    <w:rsid w:val="3DC67499"/>
    <w:rsid w:val="3DCA099D"/>
    <w:rsid w:val="3E1C3D93"/>
    <w:rsid w:val="3E201C7D"/>
    <w:rsid w:val="3E2A504B"/>
    <w:rsid w:val="3E441C7D"/>
    <w:rsid w:val="3E935FA5"/>
    <w:rsid w:val="3EAB1316"/>
    <w:rsid w:val="3EC745EB"/>
    <w:rsid w:val="3F6D0908"/>
    <w:rsid w:val="3FB60980"/>
    <w:rsid w:val="3FBE080B"/>
    <w:rsid w:val="3FC71586"/>
    <w:rsid w:val="3FC956FF"/>
    <w:rsid w:val="3FCD7E8E"/>
    <w:rsid w:val="3FFE0C4D"/>
    <w:rsid w:val="404530B9"/>
    <w:rsid w:val="40730DC5"/>
    <w:rsid w:val="40917F33"/>
    <w:rsid w:val="40995EC8"/>
    <w:rsid w:val="40A36A71"/>
    <w:rsid w:val="40A778DC"/>
    <w:rsid w:val="40BC1664"/>
    <w:rsid w:val="410E4736"/>
    <w:rsid w:val="411F1EC8"/>
    <w:rsid w:val="41390C59"/>
    <w:rsid w:val="416436AB"/>
    <w:rsid w:val="419C7CB9"/>
    <w:rsid w:val="41AB45F5"/>
    <w:rsid w:val="41B5021D"/>
    <w:rsid w:val="41C04D6C"/>
    <w:rsid w:val="41D3631F"/>
    <w:rsid w:val="41D736C7"/>
    <w:rsid w:val="41F10F8D"/>
    <w:rsid w:val="41F466FD"/>
    <w:rsid w:val="4238601B"/>
    <w:rsid w:val="42A67A24"/>
    <w:rsid w:val="42AD0727"/>
    <w:rsid w:val="42D846B9"/>
    <w:rsid w:val="42E11EC7"/>
    <w:rsid w:val="43293C50"/>
    <w:rsid w:val="432C360E"/>
    <w:rsid w:val="432D3CED"/>
    <w:rsid w:val="43315CAF"/>
    <w:rsid w:val="433660AD"/>
    <w:rsid w:val="437D1499"/>
    <w:rsid w:val="43DF755C"/>
    <w:rsid w:val="440D5045"/>
    <w:rsid w:val="44167CEA"/>
    <w:rsid w:val="444F3C0F"/>
    <w:rsid w:val="447C0F56"/>
    <w:rsid w:val="44C13EC7"/>
    <w:rsid w:val="44D62FFC"/>
    <w:rsid w:val="44F27655"/>
    <w:rsid w:val="45024C0C"/>
    <w:rsid w:val="45322A9A"/>
    <w:rsid w:val="457A484B"/>
    <w:rsid w:val="457F6BF2"/>
    <w:rsid w:val="45BE6191"/>
    <w:rsid w:val="45CE4339"/>
    <w:rsid w:val="45E027CE"/>
    <w:rsid w:val="460C5979"/>
    <w:rsid w:val="462D6237"/>
    <w:rsid w:val="46453344"/>
    <w:rsid w:val="465A2735"/>
    <w:rsid w:val="4696696C"/>
    <w:rsid w:val="46AA0F5E"/>
    <w:rsid w:val="46C61763"/>
    <w:rsid w:val="46D24413"/>
    <w:rsid w:val="46FA3CE9"/>
    <w:rsid w:val="472031DC"/>
    <w:rsid w:val="473D67F8"/>
    <w:rsid w:val="474976CF"/>
    <w:rsid w:val="47502DF0"/>
    <w:rsid w:val="47671D37"/>
    <w:rsid w:val="4797746F"/>
    <w:rsid w:val="47B2326C"/>
    <w:rsid w:val="47BF62F0"/>
    <w:rsid w:val="47C01792"/>
    <w:rsid w:val="47C116F6"/>
    <w:rsid w:val="4808150F"/>
    <w:rsid w:val="48622829"/>
    <w:rsid w:val="49AB5590"/>
    <w:rsid w:val="49B35D18"/>
    <w:rsid w:val="49C8225A"/>
    <w:rsid w:val="49E9233D"/>
    <w:rsid w:val="4A152B10"/>
    <w:rsid w:val="4A4E0589"/>
    <w:rsid w:val="4A665773"/>
    <w:rsid w:val="4AA93410"/>
    <w:rsid w:val="4AAD1944"/>
    <w:rsid w:val="4ABA76FA"/>
    <w:rsid w:val="4AC31003"/>
    <w:rsid w:val="4AD47A80"/>
    <w:rsid w:val="4AE93159"/>
    <w:rsid w:val="4B2C2575"/>
    <w:rsid w:val="4B43493F"/>
    <w:rsid w:val="4B8926AC"/>
    <w:rsid w:val="4BD0339A"/>
    <w:rsid w:val="4BDC0AD2"/>
    <w:rsid w:val="4C3E4EEB"/>
    <w:rsid w:val="4C5C1D35"/>
    <w:rsid w:val="4D041F67"/>
    <w:rsid w:val="4D2348B5"/>
    <w:rsid w:val="4D236DAD"/>
    <w:rsid w:val="4D462159"/>
    <w:rsid w:val="4D4E0023"/>
    <w:rsid w:val="4D500A79"/>
    <w:rsid w:val="4D5C5FAC"/>
    <w:rsid w:val="4D7E36FE"/>
    <w:rsid w:val="4D8B15C9"/>
    <w:rsid w:val="4D8C1432"/>
    <w:rsid w:val="4D9E3536"/>
    <w:rsid w:val="4DAF0E79"/>
    <w:rsid w:val="4DC605B6"/>
    <w:rsid w:val="4DE812E7"/>
    <w:rsid w:val="4DEC0985"/>
    <w:rsid w:val="4E27683A"/>
    <w:rsid w:val="4E47142C"/>
    <w:rsid w:val="4E5C16BE"/>
    <w:rsid w:val="4E6C6900"/>
    <w:rsid w:val="4E904EAF"/>
    <w:rsid w:val="4EC23CC0"/>
    <w:rsid w:val="4EFD5183"/>
    <w:rsid w:val="4F055C3B"/>
    <w:rsid w:val="4F2765B1"/>
    <w:rsid w:val="4F285975"/>
    <w:rsid w:val="4F2B09A7"/>
    <w:rsid w:val="4F34493F"/>
    <w:rsid w:val="4F384A76"/>
    <w:rsid w:val="4F640BF6"/>
    <w:rsid w:val="4F895C44"/>
    <w:rsid w:val="4F9C33B1"/>
    <w:rsid w:val="4FBB5ACD"/>
    <w:rsid w:val="4FBD2848"/>
    <w:rsid w:val="4FC80F72"/>
    <w:rsid w:val="500458CA"/>
    <w:rsid w:val="500A0F29"/>
    <w:rsid w:val="500D0D25"/>
    <w:rsid w:val="50494AD9"/>
    <w:rsid w:val="50BA4264"/>
    <w:rsid w:val="50DB2FC5"/>
    <w:rsid w:val="50E26823"/>
    <w:rsid w:val="516E53EF"/>
    <w:rsid w:val="51857440"/>
    <w:rsid w:val="51867298"/>
    <w:rsid w:val="51A74482"/>
    <w:rsid w:val="51DA3BD9"/>
    <w:rsid w:val="52007F9E"/>
    <w:rsid w:val="52195EDF"/>
    <w:rsid w:val="522E310E"/>
    <w:rsid w:val="52313387"/>
    <w:rsid w:val="52861DBC"/>
    <w:rsid w:val="52AB3E04"/>
    <w:rsid w:val="52AD4E0F"/>
    <w:rsid w:val="52E04D27"/>
    <w:rsid w:val="53214018"/>
    <w:rsid w:val="53293050"/>
    <w:rsid w:val="533B45CF"/>
    <w:rsid w:val="539A390F"/>
    <w:rsid w:val="53B44D71"/>
    <w:rsid w:val="53B602A6"/>
    <w:rsid w:val="53D31BE9"/>
    <w:rsid w:val="53DA54CF"/>
    <w:rsid w:val="53DB3477"/>
    <w:rsid w:val="542E3128"/>
    <w:rsid w:val="542F6384"/>
    <w:rsid w:val="54523480"/>
    <w:rsid w:val="54532618"/>
    <w:rsid w:val="54997E60"/>
    <w:rsid w:val="54AF6B42"/>
    <w:rsid w:val="54C779F9"/>
    <w:rsid w:val="55585FD1"/>
    <w:rsid w:val="5568106A"/>
    <w:rsid w:val="556D5CA5"/>
    <w:rsid w:val="55BE6311"/>
    <w:rsid w:val="55DD6F2A"/>
    <w:rsid w:val="55DE0966"/>
    <w:rsid w:val="56116818"/>
    <w:rsid w:val="56237B36"/>
    <w:rsid w:val="5631326C"/>
    <w:rsid w:val="568171DE"/>
    <w:rsid w:val="56987AF9"/>
    <w:rsid w:val="56CE2C76"/>
    <w:rsid w:val="56E23970"/>
    <w:rsid w:val="56F80ADB"/>
    <w:rsid w:val="578F220A"/>
    <w:rsid w:val="57980DA8"/>
    <w:rsid w:val="579E71DC"/>
    <w:rsid w:val="57D43A23"/>
    <w:rsid w:val="57F227EB"/>
    <w:rsid w:val="57FC07D9"/>
    <w:rsid w:val="58027B1F"/>
    <w:rsid w:val="58500F22"/>
    <w:rsid w:val="58985801"/>
    <w:rsid w:val="589926F9"/>
    <w:rsid w:val="58C951C0"/>
    <w:rsid w:val="58E332AA"/>
    <w:rsid w:val="591C0009"/>
    <w:rsid w:val="59386520"/>
    <w:rsid w:val="597C2214"/>
    <w:rsid w:val="59CF5792"/>
    <w:rsid w:val="5A027B0A"/>
    <w:rsid w:val="5A061F04"/>
    <w:rsid w:val="5A227EB1"/>
    <w:rsid w:val="5A290542"/>
    <w:rsid w:val="5AC875EB"/>
    <w:rsid w:val="5ACD5707"/>
    <w:rsid w:val="5ACF0F3A"/>
    <w:rsid w:val="5B03488B"/>
    <w:rsid w:val="5B184255"/>
    <w:rsid w:val="5B2900E9"/>
    <w:rsid w:val="5B953091"/>
    <w:rsid w:val="5C1F18EF"/>
    <w:rsid w:val="5C42745B"/>
    <w:rsid w:val="5C535F6C"/>
    <w:rsid w:val="5C6B1600"/>
    <w:rsid w:val="5C921AD0"/>
    <w:rsid w:val="5C94472E"/>
    <w:rsid w:val="5CB86369"/>
    <w:rsid w:val="5D5234AA"/>
    <w:rsid w:val="5D6A1D33"/>
    <w:rsid w:val="5D6B24C8"/>
    <w:rsid w:val="5D6D7F72"/>
    <w:rsid w:val="5D7D6B7E"/>
    <w:rsid w:val="5D7D7CBB"/>
    <w:rsid w:val="5D8F25D9"/>
    <w:rsid w:val="5D9B7248"/>
    <w:rsid w:val="5DDC20AE"/>
    <w:rsid w:val="5DEA4DBD"/>
    <w:rsid w:val="5DEC1EE9"/>
    <w:rsid w:val="5DFA0298"/>
    <w:rsid w:val="5DFD51DB"/>
    <w:rsid w:val="5DFF730B"/>
    <w:rsid w:val="5E0D36E5"/>
    <w:rsid w:val="5E2F4EC7"/>
    <w:rsid w:val="5E55720A"/>
    <w:rsid w:val="5E785BE1"/>
    <w:rsid w:val="5E80036F"/>
    <w:rsid w:val="5E9A455D"/>
    <w:rsid w:val="5ED61EAE"/>
    <w:rsid w:val="5EDA761F"/>
    <w:rsid w:val="5F62067A"/>
    <w:rsid w:val="5F89708D"/>
    <w:rsid w:val="5F947315"/>
    <w:rsid w:val="5FB50B2A"/>
    <w:rsid w:val="60143A5C"/>
    <w:rsid w:val="60160155"/>
    <w:rsid w:val="607C3753"/>
    <w:rsid w:val="60AC38DC"/>
    <w:rsid w:val="60C30855"/>
    <w:rsid w:val="60C55CEE"/>
    <w:rsid w:val="60D3006E"/>
    <w:rsid w:val="60FA3243"/>
    <w:rsid w:val="61173252"/>
    <w:rsid w:val="612F53BB"/>
    <w:rsid w:val="61421EFD"/>
    <w:rsid w:val="615C5041"/>
    <w:rsid w:val="6183774C"/>
    <w:rsid w:val="61A03604"/>
    <w:rsid w:val="61C3576D"/>
    <w:rsid w:val="620379C9"/>
    <w:rsid w:val="62067CAD"/>
    <w:rsid w:val="621A7F78"/>
    <w:rsid w:val="62325F9C"/>
    <w:rsid w:val="62517495"/>
    <w:rsid w:val="6263662A"/>
    <w:rsid w:val="6277127A"/>
    <w:rsid w:val="6293667A"/>
    <w:rsid w:val="62BC325A"/>
    <w:rsid w:val="62D01A58"/>
    <w:rsid w:val="62F857F7"/>
    <w:rsid w:val="63065609"/>
    <w:rsid w:val="6330058E"/>
    <w:rsid w:val="63D44524"/>
    <w:rsid w:val="63FC0340"/>
    <w:rsid w:val="641D283F"/>
    <w:rsid w:val="644C7576"/>
    <w:rsid w:val="64861665"/>
    <w:rsid w:val="64D5678D"/>
    <w:rsid w:val="659A7101"/>
    <w:rsid w:val="65B47190"/>
    <w:rsid w:val="65D056B6"/>
    <w:rsid w:val="65D82DF5"/>
    <w:rsid w:val="65EE0DD7"/>
    <w:rsid w:val="65F83C64"/>
    <w:rsid w:val="661071FB"/>
    <w:rsid w:val="66214C70"/>
    <w:rsid w:val="66450B7E"/>
    <w:rsid w:val="664805B8"/>
    <w:rsid w:val="667F7199"/>
    <w:rsid w:val="669F243F"/>
    <w:rsid w:val="66EE123C"/>
    <w:rsid w:val="673A55B6"/>
    <w:rsid w:val="673C1103"/>
    <w:rsid w:val="676D3D31"/>
    <w:rsid w:val="677433DB"/>
    <w:rsid w:val="678D0C62"/>
    <w:rsid w:val="67CF52DC"/>
    <w:rsid w:val="67D92633"/>
    <w:rsid w:val="681D348B"/>
    <w:rsid w:val="683C2331"/>
    <w:rsid w:val="683F7489"/>
    <w:rsid w:val="684A40F5"/>
    <w:rsid w:val="68C60886"/>
    <w:rsid w:val="68CB4906"/>
    <w:rsid w:val="68EE2DDC"/>
    <w:rsid w:val="68F36435"/>
    <w:rsid w:val="68F769D2"/>
    <w:rsid w:val="69046D70"/>
    <w:rsid w:val="690F418B"/>
    <w:rsid w:val="69666D1F"/>
    <w:rsid w:val="6969482E"/>
    <w:rsid w:val="69C14DC0"/>
    <w:rsid w:val="6A095EA1"/>
    <w:rsid w:val="6A27085E"/>
    <w:rsid w:val="6A342BF5"/>
    <w:rsid w:val="6A3E5DCB"/>
    <w:rsid w:val="6A4479E6"/>
    <w:rsid w:val="6A4A141F"/>
    <w:rsid w:val="6A4E0A09"/>
    <w:rsid w:val="6A5A2159"/>
    <w:rsid w:val="6A5D02C2"/>
    <w:rsid w:val="6A7A2736"/>
    <w:rsid w:val="6A7B4B9C"/>
    <w:rsid w:val="6A803105"/>
    <w:rsid w:val="6AB36EC6"/>
    <w:rsid w:val="6AC370B0"/>
    <w:rsid w:val="6ACA14AC"/>
    <w:rsid w:val="6B005837"/>
    <w:rsid w:val="6B2732D3"/>
    <w:rsid w:val="6B4F7103"/>
    <w:rsid w:val="6B9B1E5D"/>
    <w:rsid w:val="6C0D6CD4"/>
    <w:rsid w:val="6C135E28"/>
    <w:rsid w:val="6C1E5FB4"/>
    <w:rsid w:val="6C1F05F4"/>
    <w:rsid w:val="6C2213C2"/>
    <w:rsid w:val="6C372B9C"/>
    <w:rsid w:val="6C6C16DC"/>
    <w:rsid w:val="6C89456C"/>
    <w:rsid w:val="6CA10319"/>
    <w:rsid w:val="6CA951B4"/>
    <w:rsid w:val="6CB02B8B"/>
    <w:rsid w:val="6CC53FCF"/>
    <w:rsid w:val="6CC9033E"/>
    <w:rsid w:val="6CD5334C"/>
    <w:rsid w:val="6CE05125"/>
    <w:rsid w:val="6CE3433E"/>
    <w:rsid w:val="6CE63C24"/>
    <w:rsid w:val="6CED23DB"/>
    <w:rsid w:val="6CFD4417"/>
    <w:rsid w:val="6D173B78"/>
    <w:rsid w:val="6D57106C"/>
    <w:rsid w:val="6D7A54AB"/>
    <w:rsid w:val="6D8D0D02"/>
    <w:rsid w:val="6DBE7995"/>
    <w:rsid w:val="6DD9036F"/>
    <w:rsid w:val="6DE848D0"/>
    <w:rsid w:val="6E0C33B2"/>
    <w:rsid w:val="6E3E2210"/>
    <w:rsid w:val="6EA61845"/>
    <w:rsid w:val="6F2B029D"/>
    <w:rsid w:val="6F4D1FFC"/>
    <w:rsid w:val="6F6E3F0D"/>
    <w:rsid w:val="6F705B2C"/>
    <w:rsid w:val="6FA629D4"/>
    <w:rsid w:val="6FAB3BBF"/>
    <w:rsid w:val="6FE04A6A"/>
    <w:rsid w:val="6FE949BE"/>
    <w:rsid w:val="6FEE7A6B"/>
    <w:rsid w:val="70053656"/>
    <w:rsid w:val="7009397F"/>
    <w:rsid w:val="704F2043"/>
    <w:rsid w:val="70527CF0"/>
    <w:rsid w:val="706F7A56"/>
    <w:rsid w:val="707F2388"/>
    <w:rsid w:val="70B27550"/>
    <w:rsid w:val="70BB2EF0"/>
    <w:rsid w:val="710467B9"/>
    <w:rsid w:val="71137E0D"/>
    <w:rsid w:val="71336D44"/>
    <w:rsid w:val="71406CE0"/>
    <w:rsid w:val="7162408F"/>
    <w:rsid w:val="716B490D"/>
    <w:rsid w:val="71726346"/>
    <w:rsid w:val="71742CB8"/>
    <w:rsid w:val="718C56FF"/>
    <w:rsid w:val="71C83495"/>
    <w:rsid w:val="722B6DB6"/>
    <w:rsid w:val="72992130"/>
    <w:rsid w:val="72A757DE"/>
    <w:rsid w:val="72B10F3D"/>
    <w:rsid w:val="72E564C4"/>
    <w:rsid w:val="733E3449"/>
    <w:rsid w:val="736148B9"/>
    <w:rsid w:val="73D425F7"/>
    <w:rsid w:val="740A5B9D"/>
    <w:rsid w:val="741D36B3"/>
    <w:rsid w:val="742862AE"/>
    <w:rsid w:val="746C5D87"/>
    <w:rsid w:val="746D164D"/>
    <w:rsid w:val="746E3853"/>
    <w:rsid w:val="748A5DC8"/>
    <w:rsid w:val="74EE6D8D"/>
    <w:rsid w:val="74F465DC"/>
    <w:rsid w:val="75063F17"/>
    <w:rsid w:val="750A2023"/>
    <w:rsid w:val="758F158F"/>
    <w:rsid w:val="75A42A0E"/>
    <w:rsid w:val="75E517DB"/>
    <w:rsid w:val="75E701E0"/>
    <w:rsid w:val="75FA4E94"/>
    <w:rsid w:val="760C6C72"/>
    <w:rsid w:val="76157FA5"/>
    <w:rsid w:val="76517B41"/>
    <w:rsid w:val="765B5316"/>
    <w:rsid w:val="7676736A"/>
    <w:rsid w:val="76774C0B"/>
    <w:rsid w:val="76933951"/>
    <w:rsid w:val="76F676C4"/>
    <w:rsid w:val="771D661B"/>
    <w:rsid w:val="77267FDD"/>
    <w:rsid w:val="774C28CA"/>
    <w:rsid w:val="776379AE"/>
    <w:rsid w:val="777D294E"/>
    <w:rsid w:val="77E76497"/>
    <w:rsid w:val="77F379C7"/>
    <w:rsid w:val="77FA221B"/>
    <w:rsid w:val="780F67D6"/>
    <w:rsid w:val="782C6A8C"/>
    <w:rsid w:val="7837782A"/>
    <w:rsid w:val="783A3A44"/>
    <w:rsid w:val="78782A0D"/>
    <w:rsid w:val="788F2D87"/>
    <w:rsid w:val="78FB3D79"/>
    <w:rsid w:val="78FD5748"/>
    <w:rsid w:val="78FF43AF"/>
    <w:rsid w:val="79383FC1"/>
    <w:rsid w:val="793E6CC5"/>
    <w:rsid w:val="7993310F"/>
    <w:rsid w:val="79A2171F"/>
    <w:rsid w:val="79A252FF"/>
    <w:rsid w:val="79AF1D78"/>
    <w:rsid w:val="79C45ACD"/>
    <w:rsid w:val="79C51EB5"/>
    <w:rsid w:val="79D269B5"/>
    <w:rsid w:val="79D33056"/>
    <w:rsid w:val="79DB59F6"/>
    <w:rsid w:val="79E51124"/>
    <w:rsid w:val="79F3343F"/>
    <w:rsid w:val="7A0E778B"/>
    <w:rsid w:val="7A2B1FC7"/>
    <w:rsid w:val="7A3B7195"/>
    <w:rsid w:val="7A493E10"/>
    <w:rsid w:val="7A625C11"/>
    <w:rsid w:val="7A657DF8"/>
    <w:rsid w:val="7B8F764E"/>
    <w:rsid w:val="7BC61111"/>
    <w:rsid w:val="7BE709F7"/>
    <w:rsid w:val="7BE97327"/>
    <w:rsid w:val="7C26369C"/>
    <w:rsid w:val="7C5C07B1"/>
    <w:rsid w:val="7C5C51B4"/>
    <w:rsid w:val="7C9E5A24"/>
    <w:rsid w:val="7CAC00CB"/>
    <w:rsid w:val="7CAC1B41"/>
    <w:rsid w:val="7CBE0563"/>
    <w:rsid w:val="7CF66415"/>
    <w:rsid w:val="7D1F1F78"/>
    <w:rsid w:val="7D575412"/>
    <w:rsid w:val="7D62117D"/>
    <w:rsid w:val="7D6B1878"/>
    <w:rsid w:val="7DB54254"/>
    <w:rsid w:val="7DF61E84"/>
    <w:rsid w:val="7E013056"/>
    <w:rsid w:val="7E156209"/>
    <w:rsid w:val="7E3E1EF2"/>
    <w:rsid w:val="7E59475B"/>
    <w:rsid w:val="7E5E0D1F"/>
    <w:rsid w:val="7E677FFC"/>
    <w:rsid w:val="7E781A22"/>
    <w:rsid w:val="7E833CD1"/>
    <w:rsid w:val="7E951513"/>
    <w:rsid w:val="7EE53239"/>
    <w:rsid w:val="7EF568F6"/>
    <w:rsid w:val="7EF74FC9"/>
    <w:rsid w:val="7F0E7370"/>
    <w:rsid w:val="7F626D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uiPriority="39" w:qFormat="1"/>
    <w:lsdException w:name="toc 3" w:semiHidden="0" w:qFormat="1"/>
    <w:lsdException w:name="header" w:semiHidden="0" w:uiPriority="0" w:unhideWhenUsed="0" w:qFormat="1"/>
    <w:lsdException w:name="footer" w:qFormat="1"/>
    <w:lsdException w:name="table of figures" w:qFormat="1"/>
    <w:lsdException w:name="Title" w:semiHidden="0" w:unhideWhenUsed="0"/>
    <w:lsdException w:name="Default Paragraph Font" w:semiHidden="0" w:qFormat="1"/>
    <w:lsdException w:name="Strong" w:semiHidden="0" w:unhideWhenUsed="0"/>
    <w:lsdException w:name="Emphasis" w:semiHidden="0" w:unhideWhenUsed="0"/>
    <w:lsdException w:name="Normal Table"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5FC"/>
    <w:pPr>
      <w:spacing w:beforeLines="50" w:afterLines="50"/>
      <w:jc w:val="both"/>
    </w:pPr>
    <w:rPr>
      <w:rFonts w:eastAsia="SimSun"/>
      <w:kern w:val="2"/>
      <w:sz w:val="21"/>
    </w:rPr>
  </w:style>
  <w:style w:type="paragraph" w:styleId="Heading1">
    <w:name w:val="heading 1"/>
    <w:basedOn w:val="Normal"/>
    <w:next w:val="Normal"/>
    <w:qFormat/>
    <w:rsid w:val="003A35FC"/>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3A35FC"/>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3A35FC"/>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semiHidden/>
    <w:unhideWhenUsed/>
    <w:rsid w:val="003A35FC"/>
    <w:rPr>
      <w:rFonts w:ascii="Arial" w:eastAsia="SimHei" w:hAnsi="Arial"/>
      <w:sz w:val="20"/>
    </w:rPr>
  </w:style>
  <w:style w:type="paragraph" w:styleId="CommentText">
    <w:name w:val="annotation text"/>
    <w:basedOn w:val="Normal"/>
    <w:link w:val="CommentTextChar"/>
    <w:uiPriority w:val="99"/>
    <w:semiHidden/>
    <w:unhideWhenUsed/>
    <w:rsid w:val="003A35FC"/>
    <w:pPr>
      <w:jc w:val="left"/>
    </w:pPr>
  </w:style>
  <w:style w:type="paragraph" w:styleId="TOC3">
    <w:name w:val="toc 3"/>
    <w:basedOn w:val="Normal"/>
    <w:next w:val="Normal"/>
    <w:uiPriority w:val="99"/>
    <w:unhideWhenUsed/>
    <w:qFormat/>
    <w:rsid w:val="003A35FC"/>
    <w:pPr>
      <w:adjustRightInd w:val="0"/>
      <w:ind w:leftChars="400" w:left="1282" w:hangingChars="200" w:hanging="442"/>
    </w:pPr>
    <w:rPr>
      <w:b/>
      <w:i/>
      <w:sz w:val="20"/>
    </w:rPr>
  </w:style>
  <w:style w:type="paragraph" w:styleId="Footer">
    <w:name w:val="footer"/>
    <w:basedOn w:val="Normal"/>
    <w:uiPriority w:val="99"/>
    <w:semiHidden/>
    <w:unhideWhenUsed/>
    <w:qFormat/>
    <w:rsid w:val="003A35FC"/>
    <w:pPr>
      <w:tabs>
        <w:tab w:val="center" w:pos="4153"/>
        <w:tab w:val="right" w:pos="8306"/>
      </w:tabs>
      <w:snapToGrid w:val="0"/>
      <w:jc w:val="left"/>
    </w:pPr>
    <w:rPr>
      <w:sz w:val="18"/>
      <w:szCs w:val="18"/>
    </w:rPr>
  </w:style>
  <w:style w:type="paragraph" w:styleId="Header">
    <w:name w:val="header"/>
    <w:qFormat/>
    <w:rsid w:val="003A35FC"/>
    <w:pPr>
      <w:widowControl w:val="0"/>
    </w:pPr>
    <w:rPr>
      <w:rFonts w:ascii="Arial" w:eastAsia="Times New Roman" w:hAnsi="Arial"/>
      <w:b/>
      <w:sz w:val="18"/>
      <w:lang w:eastAsia="en-US"/>
    </w:rPr>
  </w:style>
  <w:style w:type="paragraph" w:styleId="TOC1">
    <w:name w:val="toc 1"/>
    <w:basedOn w:val="Normal"/>
    <w:next w:val="Normal"/>
    <w:uiPriority w:val="39"/>
    <w:unhideWhenUsed/>
    <w:qFormat/>
    <w:rsid w:val="003A35FC"/>
    <w:pPr>
      <w:tabs>
        <w:tab w:val="decimal" w:pos="0"/>
        <w:tab w:val="right" w:pos="9660"/>
      </w:tabs>
      <w:ind w:rightChars="200" w:right="420"/>
      <w:jc w:val="left"/>
    </w:pPr>
    <w:rPr>
      <w:rFonts w:eastAsiaTheme="minorEastAsia"/>
      <w:b/>
      <w:bCs/>
      <w:i/>
      <w:iCs/>
      <w:sz w:val="20"/>
    </w:rPr>
  </w:style>
  <w:style w:type="paragraph" w:styleId="TableofFigures">
    <w:name w:val="table of figures"/>
    <w:basedOn w:val="Normal"/>
    <w:next w:val="Normal"/>
    <w:uiPriority w:val="99"/>
    <w:semiHidden/>
    <w:unhideWhenUsed/>
    <w:qFormat/>
    <w:rsid w:val="003A35FC"/>
    <w:pPr>
      <w:ind w:leftChars="200" w:left="200" w:hangingChars="200" w:hanging="200"/>
    </w:pPr>
  </w:style>
  <w:style w:type="paragraph" w:styleId="TOC2">
    <w:name w:val="toc 2"/>
    <w:basedOn w:val="Normal"/>
    <w:next w:val="Normal"/>
    <w:uiPriority w:val="39"/>
    <w:unhideWhenUsed/>
    <w:qFormat/>
    <w:rsid w:val="003A35FC"/>
    <w:pPr>
      <w:tabs>
        <w:tab w:val="right" w:pos="420"/>
      </w:tabs>
      <w:ind w:leftChars="200" w:left="862" w:hangingChars="200" w:hanging="442"/>
      <w:jc w:val="left"/>
    </w:pPr>
    <w:rPr>
      <w:b/>
      <w:i/>
      <w:sz w:val="20"/>
    </w:rPr>
  </w:style>
  <w:style w:type="table" w:styleId="TableGrid">
    <w:name w:val="Table Grid"/>
    <w:basedOn w:val="TableNormal"/>
    <w:uiPriority w:val="99"/>
    <w:semiHidden/>
    <w:unhideWhenUsed/>
    <w:rsid w:val="003A35F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3A35FC"/>
    <w:pPr>
      <w:numPr>
        <w:numId w:val="2"/>
      </w:numPr>
      <w:tabs>
        <w:tab w:val="left" w:pos="420"/>
      </w:tabs>
    </w:pPr>
  </w:style>
  <w:style w:type="paragraph" w:customStyle="1" w:styleId="YJ-Proposal">
    <w:name w:val="YJ-Proposal"/>
    <w:basedOn w:val="Normal"/>
    <w:qFormat/>
    <w:rsid w:val="003A35FC"/>
    <w:pPr>
      <w:numPr>
        <w:numId w:val="3"/>
      </w:numPr>
      <w:jc w:val="left"/>
    </w:pPr>
    <w:rPr>
      <w:rFonts w:eastAsiaTheme="minorEastAsia"/>
      <w:b/>
      <w:bCs/>
      <w:i/>
      <w:iCs/>
      <w:sz w:val="20"/>
      <w:lang w:val="en-GB" w:eastAsia="en-US"/>
    </w:rPr>
  </w:style>
  <w:style w:type="paragraph" w:customStyle="1" w:styleId="sub-proposal">
    <w:name w:val="sub-proposal"/>
    <w:basedOn w:val="YJ-Proposal"/>
    <w:next w:val="Normal"/>
    <w:qFormat/>
    <w:rsid w:val="003A35FC"/>
    <w:pPr>
      <w:numPr>
        <w:numId w:val="4"/>
      </w:numPr>
      <w:tabs>
        <w:tab w:val="left" w:pos="807"/>
      </w:tabs>
      <w:ind w:leftChars="200" w:left="862" w:hangingChars="200" w:hanging="442"/>
    </w:pPr>
  </w:style>
  <w:style w:type="paragraph" w:customStyle="1" w:styleId="sub-observation">
    <w:name w:val="sub-observation"/>
    <w:basedOn w:val="sub-proposal"/>
    <w:next w:val="Normal"/>
    <w:qFormat/>
    <w:rsid w:val="003A35FC"/>
  </w:style>
  <w:style w:type="paragraph" w:customStyle="1" w:styleId="3rdlevelproposal">
    <w:name w:val="3rd level proposal"/>
    <w:basedOn w:val="sub-proposal"/>
    <w:next w:val="Normal"/>
    <w:qFormat/>
    <w:rsid w:val="003A35FC"/>
    <w:pPr>
      <w:numPr>
        <w:numId w:val="5"/>
      </w:numPr>
      <w:ind w:leftChars="400" w:left="1282" w:hanging="442"/>
    </w:pPr>
  </w:style>
  <w:style w:type="paragraph" w:customStyle="1" w:styleId="3rdlevelobservation">
    <w:name w:val="3rd level observation"/>
    <w:basedOn w:val="sub-observation"/>
    <w:qFormat/>
    <w:rsid w:val="003A35FC"/>
    <w:pPr>
      <w:numPr>
        <w:numId w:val="6"/>
      </w:numPr>
      <w:ind w:leftChars="400" w:left="1282" w:hanging="442"/>
    </w:pPr>
  </w:style>
  <w:style w:type="paragraph" w:customStyle="1" w:styleId="References">
    <w:name w:val="References"/>
    <w:basedOn w:val="Normal"/>
    <w:qFormat/>
    <w:rsid w:val="003A35FC"/>
    <w:pPr>
      <w:numPr>
        <w:numId w:val="7"/>
      </w:numPr>
      <w:spacing w:after="60"/>
    </w:pPr>
    <w:rPr>
      <w:szCs w:val="16"/>
    </w:rPr>
  </w:style>
  <w:style w:type="paragraph" w:styleId="ListParagraph">
    <w:name w:val="List Paragraph"/>
    <w:basedOn w:val="Normal"/>
    <w:uiPriority w:val="34"/>
    <w:qFormat/>
    <w:rsid w:val="003A35FC"/>
    <w:pPr>
      <w:spacing w:beforeLines="0" w:after="0" w:line="240" w:lineRule="auto"/>
      <w:ind w:left="720"/>
      <w:contextualSpacing/>
    </w:pPr>
    <w:rPr>
      <w:rFonts w:eastAsia="Times New Roman"/>
      <w:sz w:val="24"/>
      <w:szCs w:val="24"/>
    </w:rPr>
  </w:style>
  <w:style w:type="paragraph" w:customStyle="1" w:styleId="1">
    <w:name w:val="样式1"/>
    <w:basedOn w:val="Normal"/>
    <w:qFormat/>
    <w:rsid w:val="003A35FC"/>
  </w:style>
  <w:style w:type="paragraph" w:customStyle="1" w:styleId="2">
    <w:name w:val="样式2"/>
    <w:basedOn w:val="Normal"/>
    <w:qFormat/>
    <w:rsid w:val="003A35FC"/>
  </w:style>
  <w:style w:type="character" w:styleId="CommentReference">
    <w:name w:val="annotation reference"/>
    <w:basedOn w:val="DefaultParagraphFont"/>
    <w:uiPriority w:val="99"/>
    <w:semiHidden/>
    <w:unhideWhenUsed/>
    <w:rsid w:val="003A35FC"/>
    <w:rPr>
      <w:sz w:val="16"/>
      <w:szCs w:val="16"/>
    </w:rPr>
  </w:style>
  <w:style w:type="paragraph" w:styleId="BalloonText">
    <w:name w:val="Balloon Text"/>
    <w:basedOn w:val="Normal"/>
    <w:link w:val="BalloonTextChar"/>
    <w:uiPriority w:val="99"/>
    <w:semiHidden/>
    <w:unhideWhenUsed/>
    <w:rsid w:val="009312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2A8"/>
    <w:rPr>
      <w:rFonts w:ascii="Tahoma" w:eastAsia="SimSun" w:hAnsi="Tahoma" w:cs="Tahoma"/>
      <w:kern w:val="2"/>
      <w:sz w:val="16"/>
      <w:szCs w:val="16"/>
    </w:rPr>
  </w:style>
  <w:style w:type="paragraph" w:styleId="DocumentMap">
    <w:name w:val="Document Map"/>
    <w:basedOn w:val="Normal"/>
    <w:link w:val="DocumentMapChar"/>
    <w:uiPriority w:val="99"/>
    <w:semiHidden/>
    <w:unhideWhenUsed/>
    <w:rsid w:val="009312A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312A8"/>
    <w:rPr>
      <w:rFonts w:ascii="Tahoma" w:eastAsia="SimSun" w:hAnsi="Tahoma" w:cs="Tahoma"/>
      <w:kern w:val="2"/>
      <w:sz w:val="16"/>
      <w:szCs w:val="16"/>
    </w:rPr>
  </w:style>
  <w:style w:type="paragraph" w:styleId="CommentSubject">
    <w:name w:val="annotation subject"/>
    <w:basedOn w:val="CommentText"/>
    <w:next w:val="CommentText"/>
    <w:link w:val="CommentSubjectChar"/>
    <w:uiPriority w:val="99"/>
    <w:semiHidden/>
    <w:unhideWhenUsed/>
    <w:rsid w:val="00497DF5"/>
    <w:pPr>
      <w:spacing w:line="240" w:lineRule="auto"/>
      <w:jc w:val="both"/>
    </w:pPr>
    <w:rPr>
      <w:b/>
      <w:bCs/>
      <w:sz w:val="20"/>
    </w:rPr>
  </w:style>
  <w:style w:type="character" w:customStyle="1" w:styleId="CommentTextChar">
    <w:name w:val="Comment Text Char"/>
    <w:basedOn w:val="DefaultParagraphFont"/>
    <w:link w:val="CommentText"/>
    <w:uiPriority w:val="99"/>
    <w:semiHidden/>
    <w:rsid w:val="00497DF5"/>
    <w:rPr>
      <w:rFonts w:eastAsia="SimSun"/>
      <w:kern w:val="2"/>
      <w:sz w:val="21"/>
    </w:rPr>
  </w:style>
  <w:style w:type="character" w:customStyle="1" w:styleId="CommentSubjectChar">
    <w:name w:val="Comment Subject Char"/>
    <w:basedOn w:val="CommentTextChar"/>
    <w:link w:val="CommentSubject"/>
    <w:rsid w:val="00497DF5"/>
    <w:rPr>
      <w:rFonts w:eastAsia="SimSun"/>
      <w:kern w:val="2"/>
      <w:sz w:val="21"/>
    </w:rPr>
  </w:style>
  <w:style w:type="character" w:styleId="Hyperlink">
    <w:name w:val="Hyperlink"/>
    <w:basedOn w:val="DefaultParagraphFont"/>
    <w:uiPriority w:val="99"/>
    <w:unhideWhenUsed/>
    <w:rsid w:val="005361EA"/>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92A37D-7089-43E4-9883-B5BA2CF99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1071</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9</cp:revision>
  <dcterms:created xsi:type="dcterms:W3CDTF">2019-04-08T03:09:00Z</dcterms:created>
  <dcterms:modified xsi:type="dcterms:W3CDTF">2020-08-07T18:16:00Z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